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/>
        </w:rPr>
      </w:pPr>
    </w:p>
    <w:p>
      <w:pPr>
        <w:jc w:val="center"/>
        <w:rPr>
          <w:rFonts w:ascii="楷体_GB2312" w:eastAsia="楷体_GB2312"/>
          <w:sz w:val="72"/>
          <w:szCs w:val="72"/>
        </w:rPr>
      </w:pPr>
      <w:r>
        <w:rPr>
          <w:rFonts w:hint="eastAsia" w:ascii="楷体_GB2312" w:eastAsia="楷体_GB2312"/>
          <w:sz w:val="72"/>
          <w:szCs w:val="72"/>
        </w:rPr>
        <w:t>云南省中医中药研究院</w:t>
      </w:r>
    </w:p>
    <w:p>
      <w:pPr>
        <w:jc w:val="center"/>
        <w:rPr>
          <w:rFonts w:ascii="楷体_GB2312" w:eastAsia="楷体_GB2312"/>
          <w:sz w:val="84"/>
          <w:szCs w:val="84"/>
        </w:rPr>
      </w:pPr>
      <w:r>
        <w:rPr>
          <w:rFonts w:hint="eastAsia" w:ascii="楷体_GB2312" w:eastAsia="楷体_GB2312"/>
          <w:sz w:val="72"/>
          <w:szCs w:val="72"/>
        </w:rPr>
        <w:t>院内项目询价通知</w:t>
      </w: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黑体" w:hAnsi="宋体" w:eastAsia="黑体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ind w:left="1800" w:hanging="18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hAnsi="宋体" w:eastAsia="楷体_GB2312"/>
          <w:sz w:val="36"/>
          <w:szCs w:val="36"/>
          <w:u w:val="single"/>
        </w:rPr>
        <w:t>试剂</w:t>
      </w:r>
      <w:r>
        <w:rPr>
          <w:rFonts w:hint="eastAsia" w:ascii="楷体_GB2312" w:hAnsi="宋体" w:eastAsia="楷体_GB2312"/>
          <w:sz w:val="36"/>
          <w:szCs w:val="36"/>
          <w:u w:val="single"/>
          <w:lang w:eastAsia="zh-CN"/>
        </w:rPr>
        <w:t>、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仪器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采购       </w:t>
      </w:r>
    </w:p>
    <w:p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项目需求科室：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中医药防治艾滋病研究中心</w:t>
      </w:r>
    </w:p>
    <w:p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科室负责人：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王莉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            </w:t>
      </w:r>
    </w:p>
    <w:p>
      <w:pPr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 xml:space="preserve">发放日期：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2023  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11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</w:rPr>
        <w:t>月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>22</w:t>
      </w:r>
      <w:bookmarkStart w:id="1" w:name="_GoBack"/>
      <w:bookmarkEnd w:id="1"/>
      <w:r>
        <w:rPr>
          <w:rFonts w:hint="eastAsia" w:ascii="楷体_GB2312" w:hAnsi="宋体" w:eastAsia="楷体_GB2312"/>
          <w:sz w:val="36"/>
          <w:szCs w:val="36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第一章  询价邀请</w:t>
      </w:r>
    </w:p>
    <w:p>
      <w:pPr>
        <w:spacing w:line="360" w:lineRule="auto"/>
        <w:ind w:left="-315" w:firstLine="800" w:firstLineChars="25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根据《云南省中医中药研究院采购管理办法（试行）》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试剂、仪器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（项目名称）采用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方式发包，项目资金来源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财政性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经费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，资金落实情况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已落实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。现邀请合格的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商参加报价。</w:t>
      </w:r>
    </w:p>
    <w:p>
      <w:pPr>
        <w:spacing w:line="360" w:lineRule="auto"/>
        <w:ind w:firstLine="640" w:firstLineChars="200"/>
        <w:rPr>
          <w:b/>
          <w:bCs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szyycg2023028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spacing w:line="360" w:lineRule="auto"/>
        <w:ind w:left="2238" w:leftChars="304" w:hanging="16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试剂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仪器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采购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   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98446.00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元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响应性文件份数：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份。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递交响应性文件截止时间：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云南省昆明市五华区五台路2号408室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响应性文件接收人：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陈果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龙泉路办公区3楼会议室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陈果</w:t>
      </w:r>
    </w:p>
    <w:p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18687510283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第二章  询价须知</w:t>
      </w:r>
    </w:p>
    <w:p>
      <w:pPr>
        <w:rPr>
          <w:rFonts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黑体" w:hAnsi="宋体" w:eastAsia="黑体"/>
          <w:sz w:val="28"/>
          <w:szCs w:val="28"/>
        </w:rPr>
        <w:t>一、采购需求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（一）采购标的需实现的功能或者目标，以及为落实政府采购政策需满足的要求 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我院临床科研检测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工作需要，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拟采购一批试剂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仪器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采购标的需执行的国家相关标准、行业标准、地方标准或者其他标准、规范</w:t>
      </w:r>
    </w:p>
    <w:p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实验试剂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仪器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须符合相关行业标准的规定，适用范围应符合相关实验要求。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（三）采购标的需满足的质量、安全、技术规格、物理特性等要求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参与投标的企业具有相应产品的经营条件和资质。</w:t>
      </w:r>
    </w:p>
    <w:p>
      <w:pPr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（四）采购标的的数量、技术参数、采购项目交付或者实施的时间和地点</w:t>
      </w:r>
    </w:p>
    <w:tbl>
      <w:tblPr>
        <w:tblStyle w:val="9"/>
        <w:tblpPr w:leftFromText="180" w:rightFromText="180" w:vertAnchor="text" w:horzAnchor="page" w:tblpX="1665" w:tblpY="601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920"/>
        <w:gridCol w:w="229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2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GC204005-500g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Tris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GC208001-500g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Tris Base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Glycine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GC304019-500g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PVDF膜0.45um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1张/包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G6015-0.45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0.45μm  13.25*15cm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250ul/支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8-200 kDa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GC310001-100g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TBS粉剂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2L/包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G0001-2L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厚滤纸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60片/盒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G6001-16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16张（7*9 cm）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  500ml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底物显色试剂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G2014-100ML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SDS凝胶配置盒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30-50块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G2037-50T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50T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蛋白酶抑制剂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片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G2006-250UL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BCA试剂盒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500T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G2026-200T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RIPA裂解液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G2002-30ML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TWeen 20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GC204002-100ml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5%BSA封闭液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GC305010-5g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5×蛋白上样缓冲液（含DTT）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G2075-1ML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Human Inflammation Panel 1 (13-plex) with Filter Plate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PES-5/42/垂直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 Th Cytokine Panel (12-plex) w/ FP V02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PES-5/42/垂直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电泳套装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abs>
                <w:tab w:val="center" w:pos="1099"/>
                <w:tab w:val="right" w:pos="2079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Basic-400：300V 600mA 双独立电源，A、B两端各两对并联输出，触摸控制PES-5/42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：电泳槽可容纳 1－4 块手灌胶,4个制胶框，4个制胶架，2个电极模块，1个TB-5转印套装，配1.0mm厚玻板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凝胶成像仪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：一体机设计;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10.3英寸触控屏，45°可调，适应各种操作高度;密闭暗箱，防止外杂光干扰，5个USB接口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样品台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：一键进出仓，放置样品更轻松，进出平稳，凝胶不易滑动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照相机芯片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：采用科研级SONYIMX183芯片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芯片面积大小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：1英寸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：原始像素5544x3694，2000万;可通过像素合并选择1x1，2x2，3x3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：定焦镜头F=0.95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发射滤光片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：535~645nm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分析软件功能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具备自动条带检测、自动分子量测算、对比度调节、图片大小裁剪、图片格式转换等功能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制冰机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280mm*360mm*440mm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mTOR pathway Antibody Sampler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6*20ul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Rap1A/Rap1B(26B4) Rabbit mAb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100ul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 xml:space="preserve">FAK Antibody Sampler Kit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4*20ul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0.5-5ml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1、采购标的的数量及技术参数：见下表。  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2、采购项目交货时间：合同签订后，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个月内完成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交货任务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3、采购项目交货方式：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一次性交货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4、交货地点：云南省中医中药研究院（昆明市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五华区学府路139号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（五）采购标的需满足的服务标准、期限、效率等要求</w:t>
      </w:r>
    </w:p>
    <w:p>
      <w:pPr>
        <w:spacing w:line="360" w:lineRule="auto"/>
        <w:ind w:firstLine="640" w:firstLineChars="200"/>
        <w:rPr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中标方能提供优质服务,能按时按质按量供货。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（六）采购标的的验收标准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中标方将产品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送达交货地点时，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由采购方组织相关人员进行验收。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采购标的的其他技术、服务等要求</w:t>
      </w:r>
    </w:p>
    <w:p>
      <w:pPr>
        <w:pStyle w:val="2"/>
        <w:numPr>
          <w:ilvl w:val="0"/>
          <w:numId w:val="3"/>
        </w:numPr>
        <w:ind w:firstLine="835" w:firstLineChars="26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中标方须遵循产品的保存条件，控制好运输过程中的温度，确保产品的质量不受影响；</w:t>
      </w:r>
    </w:p>
    <w:p>
      <w:pPr>
        <w:pStyle w:val="2"/>
        <w:ind w:firstLine="838" w:firstLineChars="262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2.交付的产品的包装须完好无损。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二、供应商须知</w:t>
      </w:r>
    </w:p>
    <w:tbl>
      <w:tblPr>
        <w:tblStyle w:val="9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生化试剂采购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资金落实情况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质保一年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付款方式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交货验收合格后15个工作日内，一次性付款。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分包及成交规定</w:t>
            </w:r>
          </w:p>
        </w:tc>
        <w:tc>
          <w:tcPr>
            <w:tcW w:w="6369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本项目不分包。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供应商资格要求和资质条件、能力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资质条件：具备独立完成本项目的营业范围、资质及同类项目实施经验。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是否接受联合体投标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供应商不得存在的其他情形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单位负责人为同一人或者存在直接控股、管理关系的不同供应商，不得参加同一项下的政府采购活动；</w:t>
            </w:r>
          </w:p>
          <w:p>
            <w:pPr>
              <w:numPr>
                <w:ilvl w:val="0"/>
                <w:numId w:val="4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为本项目提供整体设计、规范编制或者项目管理、监理、检测等服务的。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提交响应文件截止日期</w:t>
            </w:r>
          </w:p>
        </w:tc>
        <w:tc>
          <w:tcPr>
            <w:tcW w:w="6369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响应文件份数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响应文件组成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（1）资格证明文件；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（2）供应商必须按要求提供报价表。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递交响应文件地点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云南省昆明市五华区五台路2号408室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询价规则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（1）询价小组：由院内3人以上（单数）组成；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（2）不少于3家符合相应资格条件的供应商参与询价采购活动；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（3）参与询价采购活动的供应商，按照询价通知书的规定一次报出不得更改的价格。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评审方法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根据采购需求、质量和服务相等且报价最低的原则确定成交供应商。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结果公告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公告媒介：云南省中医中药研究院官网</w:t>
            </w:r>
          </w:p>
          <w:p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公告期限：1个工作日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质疑期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供应商认为询价通知书、询价过程和结果使自己的权益受到损害的，可以在知道或者应知其权限受到损害之日起1个工作日内，以书面形式向采购人提出质疑。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质疑答复</w:t>
            </w:r>
          </w:p>
        </w:tc>
        <w:tc>
          <w:tcPr>
            <w:tcW w:w="6369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采购人在收到供应商的书面质疑后七个工作日内作出答复，并以书面形式通知质疑供应商和其他有关供应商，但答复内容不得涉及商业秘密。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ectPr>
          <w:footerReference r:id="rId3" w:type="default"/>
          <w:footerReference r:id="rId4" w:type="even"/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sz w:val="32"/>
          <w:szCs w:val="32"/>
        </w:rPr>
      </w:pPr>
      <w:bookmarkStart w:id="0" w:name="_Toc19630145"/>
      <w:r>
        <w:rPr>
          <w:rFonts w:hint="eastAsia" w:ascii="黑体" w:hAnsi="宋体" w:eastAsia="黑体"/>
          <w:sz w:val="32"/>
          <w:szCs w:val="32"/>
        </w:rPr>
        <w:t>第三章  供应商应当提交的资格证明文件</w:t>
      </w:r>
      <w:bookmarkEnd w:id="0"/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资格证明文件目录</w:t>
      </w:r>
    </w:p>
    <w:tbl>
      <w:tblPr>
        <w:tblStyle w:val="9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70"/>
        <w:gridCol w:w="35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证明材料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必须提交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营业执照、登记证书、执业许可证等</w:t>
            </w:r>
          </w:p>
        </w:tc>
        <w:tc>
          <w:tcPr>
            <w:tcW w:w="3532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具有独立承担民事责任能力的企业或组织合法经营权的凭证（如营业执照、登记证书、执业许可证等）的原件扫描件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1、必须提交的证明材料未提交或提交不全的视为资格性审查不合格。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  <w:sectPr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2、供应商的资格证明材料应当真实、有效、完整，字迹、印章要清晰。</w:t>
      </w:r>
    </w:p>
    <w:p>
      <w:pPr>
        <w:pStyle w:val="5"/>
        <w:ind w:left="0" w:leftChars="0" w:firstLine="0" w:firstLineChars="0"/>
        <w:jc w:val="left"/>
      </w:pPr>
      <w:r>
        <w:rPr>
          <w:rFonts w:hint="eastAsia"/>
        </w:rPr>
        <w:t>附件1</w:t>
      </w:r>
    </w:p>
    <w:p>
      <w:pPr>
        <w:pStyle w:val="5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云南省中医中药研究院采购项目情况表</w:t>
      </w:r>
    </w:p>
    <w:p>
      <w:pPr>
        <w:pStyle w:val="5"/>
        <w:ind w:firstLine="404"/>
        <w:rPr>
          <w:rFonts w:hAnsi="宋体" w:cs="宋体"/>
          <w:u w:val="single"/>
        </w:rPr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实验</w:t>
      </w:r>
      <w:r>
        <w:rPr>
          <w:rFonts w:hint="eastAsia" w:hAnsi="宋体" w:cs="宋体"/>
          <w:u w:val="single"/>
        </w:rPr>
        <w:t>试剂</w:t>
      </w:r>
      <w:r>
        <w:rPr>
          <w:rFonts w:hint="eastAsia" w:hAnsi="宋体" w:cs="宋体"/>
          <w:u w:val="single"/>
          <w:lang w:eastAsia="zh-CN"/>
        </w:rPr>
        <w:t>、</w:t>
      </w:r>
      <w:r>
        <w:rPr>
          <w:rFonts w:hint="eastAsia" w:hAnsi="宋体" w:cs="宋体"/>
          <w:u w:val="single"/>
          <w:lang w:val="en-US" w:eastAsia="zh-CN"/>
        </w:rPr>
        <w:t>仪器</w:t>
      </w:r>
      <w:r>
        <w:rPr>
          <w:rFonts w:hint="eastAsia" w:hAnsi="宋体" w:cs="宋体"/>
          <w:u w:val="single"/>
        </w:rPr>
        <w:t xml:space="preserve">采购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 采购项目预算：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98446.00</w:t>
      </w:r>
      <w:r>
        <w:rPr>
          <w:rFonts w:hint="eastAsia" w:hAnsi="宋体" w:cs="宋体"/>
          <w:u w:val="single"/>
        </w:rPr>
        <w:t xml:space="preserve">元 </w:t>
      </w:r>
    </w:p>
    <w:tbl>
      <w:tblPr>
        <w:tblStyle w:val="9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711"/>
        <w:gridCol w:w="1995"/>
        <w:gridCol w:w="1800"/>
        <w:gridCol w:w="915"/>
        <w:gridCol w:w="1470"/>
        <w:gridCol w:w="1155"/>
        <w:gridCol w:w="14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供货地点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供货时间要求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GC204005-500g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Tris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GC208001-500g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Tris Base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Glycine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GC304019-500g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PVDF膜0.45um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1张/包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G6015-0.45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0.45μm  13.25*15cm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250ul/支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8-200 kDa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GC310001-100g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TBS粉剂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G0001-2L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厚滤纸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60片/盒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G6001-16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16张（7*9 cm）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  500ml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底物显色试剂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G2014-100ML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SDS凝胶配置盒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30-50块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G2037-50T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50T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79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12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蛋白酶抑制剂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片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G2006-250UL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BCA试剂盒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500T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G2026-200T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RIPA裂解液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G2002-30ML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TWeen 20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GC204002-100ml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5%BSA封闭液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GC305010-5g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5×蛋白上样缓冲液（含DTT）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G2075-1ML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Human Inflammation Panel 1 (13-plex) with Filter Plate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PES-5/42/垂直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 Th Cytokine Panel (12-plex) w/ FP V02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PES-5/42/垂直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电泳套装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abs>
                <w:tab w:val="center" w:pos="1099"/>
                <w:tab w:val="right" w:pos="2079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Basic-400：300V 600mA 双独立电源，A、B两端各两对并联输出，触摸控制PES-5/42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：电泳槽可容纳 1－4 块手灌胶,4个制胶框，4个制胶架，2个电极模块，1个TB-5转印套装，配1.0mm厚玻板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凝胶成像仪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：一体机设计;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10.3英寸触控屏，45°可调，适应各种操作高度;密闭暗箱，防止外杂光干扰，5个USB接口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样品台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：一键进出仓，放置样品更轻松，进出平稳，凝胶不易滑动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照相机芯片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：采用科研级SONYIMX183芯片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芯片面积大小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：1英寸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：原始像素5544x3694，2000万;可通过像素合并选择1x1，2x2，3x3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：定焦镜头F=0.95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发射滤光片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：535~645nm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分析软件功能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具备自动条带检测、自动分子量测算、对比度调节、图片大小裁剪、图片格式转换等功能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制冰机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280mm*360mm*440mm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mTOR pathway Antibody Sampler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6*20ul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Rap1A/Rap1B(26B4) Rabbit mAb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100ul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 xml:space="preserve">FAK Antibody Sampler Kit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4*20ul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QIG5000/自动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spacing w:line="360" w:lineRule="auto"/>
        <w:ind w:left="0" w:leftChars="0" w:firstLine="464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z w:val="24"/>
        </w:rPr>
        <w:t>说明：请意向单位根据本表内容一次报出不得更改的价格（报价不得高于采购项目预算，否则报价无效）填制于附件2中，并将签字盖章完备的附件2于2023年</w:t>
      </w:r>
      <w:r>
        <w:rPr>
          <w:rFonts w:hint="eastAsia" w:hAnsi="宋体" w:cs="宋体"/>
          <w:sz w:val="24"/>
          <w:lang w:val="en-US" w:eastAsia="zh-CN"/>
        </w:rPr>
        <w:t>11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lang w:val="en-US" w:eastAsia="zh-CN"/>
        </w:rPr>
        <w:t>27</w:t>
      </w:r>
      <w:r>
        <w:rPr>
          <w:rFonts w:hint="eastAsia" w:hAnsi="宋体" w:cs="宋体"/>
          <w:sz w:val="24"/>
        </w:rPr>
        <w:t>日</w:t>
      </w:r>
      <w:r>
        <w:rPr>
          <w:rFonts w:hint="eastAsia" w:hAnsi="宋体" w:cs="宋体"/>
          <w:sz w:val="24"/>
          <w:lang w:val="en-US" w:eastAsia="zh-CN"/>
        </w:rPr>
        <w:t>10</w:t>
      </w:r>
      <w:r>
        <w:rPr>
          <w:rFonts w:hint="eastAsia" w:hAnsi="宋体" w:cs="宋体"/>
          <w:sz w:val="24"/>
        </w:rPr>
        <w:t>:30前送达采购人。</w:t>
      </w:r>
    </w:p>
    <w:p>
      <w:pPr>
        <w:pStyle w:val="5"/>
        <w:spacing w:line="360" w:lineRule="auto"/>
        <w:ind w:left="0" w:leftChars="0" w:firstLine="1200" w:firstLineChars="500"/>
        <w:rPr>
          <w:rFonts w:hAnsi="宋体" w:cs="宋体"/>
          <w:spacing w:val="0"/>
          <w:sz w:val="24"/>
          <w:shd w:val="clear" w:color="auto" w:fill="FFFFFF"/>
        </w:rPr>
        <w:sectPr>
          <w:pgSz w:w="16838" w:h="11906" w:orient="landscape"/>
          <w:pgMar w:top="1134" w:right="1440" w:bottom="1134" w:left="144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Ansi="宋体" w:cs="宋体"/>
          <w:spacing w:val="0"/>
          <w:sz w:val="24"/>
          <w:shd w:val="clear" w:color="auto" w:fill="FFFFFF"/>
        </w:rPr>
        <w:t>采购人电子邮箱：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陈果  ynszyycg@126.com                           联系电话：18687510283，0871-65190525                                                       </w:t>
      </w:r>
    </w:p>
    <w:p>
      <w:pPr>
        <w:pStyle w:val="5"/>
        <w:ind w:left="0" w:leftChars="0" w:firstLine="0" w:firstLineChars="0"/>
        <w:jc w:val="left"/>
      </w:pPr>
      <w:r>
        <w:rPr>
          <w:rFonts w:hint="eastAsia"/>
        </w:rPr>
        <w:t xml:space="preserve">附件2 </w:t>
      </w:r>
    </w:p>
    <w:p>
      <w:pPr>
        <w:pStyle w:val="5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云南省中医中药研究院采购项目供应商报价表</w:t>
      </w:r>
    </w:p>
    <w:p>
      <w:pPr>
        <w:pStyle w:val="5"/>
        <w:ind w:firstLine="404"/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 生化试剂采购 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货币单位： 人民币元</w:t>
      </w:r>
    </w:p>
    <w:tbl>
      <w:tblPr>
        <w:tblStyle w:val="9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3240"/>
        <w:gridCol w:w="952"/>
        <w:gridCol w:w="1080"/>
        <w:gridCol w:w="1020"/>
        <w:gridCol w:w="1110"/>
        <w:gridCol w:w="183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产品的品牌 、型号、规格及技术标准、服务内容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供货时间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Tris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Glycine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PVDF膜0.45um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TBS粉剂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厚滤纸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  500ml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底物显色试剂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SDS凝胶配置盒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蛋白酶抑制剂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BCA试剂盒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RIPA裂解液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TWeen 20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5%BSA封闭液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5×蛋白上样缓冲液（含DTT）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Human Inflammation Panel 1 (13-plex) with Filter Plate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 Th Cytokine Panel (12-plex) w/ FP V02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电泳套装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凝胶成像仪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制冰机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mTOR pathway Antibody Sampler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Rap1A/Rap1B(26B4) Rabbit mAb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 xml:space="preserve">FAK Antibody Sampler Kit 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  <w:gridSpan w:val="6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404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top"/>
          </w:tcPr>
          <w:p>
            <w:pPr>
              <w:pStyle w:val="5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</w:tbl>
    <w:p>
      <w:pPr>
        <w:pStyle w:val="5"/>
        <w:spacing w:line="24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</w:p>
    <w:p>
      <w:pPr>
        <w:pStyle w:val="5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报价供应商名称（公章）：                                     地址：</w:t>
      </w:r>
    </w:p>
    <w:p>
      <w:pPr>
        <w:pStyle w:val="5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Ansi="宋体" w:cs="宋体"/>
          <w:spacing w:val="0"/>
          <w:sz w:val="24"/>
          <w:shd w:val="clear" w:color="auto" w:fill="FFFFFF"/>
        </w:rPr>
        <w:t>报价供应商项目技术负责人（签字）：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                           联系电话：</w:t>
      </w:r>
    </w:p>
    <w:p>
      <w:pPr>
        <w:pStyle w:val="5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电子邮箱：                                                  报价日期：     年  月  日</w:t>
      </w:r>
    </w:p>
    <w:p>
      <w:pPr>
        <w:pStyle w:val="11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BD0E1-A732-41A4-AB2A-B4A9220CB4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BA7D9AA-C5D4-43BB-AD14-07447CB554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075116-478F-42C7-A7FF-A28092F913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E7C414-4464-42BE-B92C-EF29726545D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44A34BA4-877E-4D0C-B116-58839ACBCE1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F51B8AA-82DF-470B-AFFF-AC14F7466E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700E7"/>
    <w:multiLevelType w:val="singleLevel"/>
    <w:tmpl w:val="C3D700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BAC8C7"/>
    <w:multiLevelType w:val="singleLevel"/>
    <w:tmpl w:val="E7BAC8C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2BEC46"/>
    <w:multiLevelType w:val="singleLevel"/>
    <w:tmpl w:val="2F2BE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0868AB"/>
    <w:multiLevelType w:val="singleLevel"/>
    <w:tmpl w:val="310868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0NDYyMDg1MzQ3OGU4MmI3MzdjYmJmOTkxMjMifQ=="/>
  </w:docVars>
  <w:rsids>
    <w:rsidRoot w:val="00D917AF"/>
    <w:rsid w:val="00150EAD"/>
    <w:rsid w:val="00A826E5"/>
    <w:rsid w:val="00D917AF"/>
    <w:rsid w:val="00E0799E"/>
    <w:rsid w:val="01062EEC"/>
    <w:rsid w:val="010C0502"/>
    <w:rsid w:val="014866DE"/>
    <w:rsid w:val="033B50CF"/>
    <w:rsid w:val="034026E5"/>
    <w:rsid w:val="034F46D6"/>
    <w:rsid w:val="03575C81"/>
    <w:rsid w:val="0430275A"/>
    <w:rsid w:val="044C0C16"/>
    <w:rsid w:val="045F6B9B"/>
    <w:rsid w:val="04C64E6C"/>
    <w:rsid w:val="04F96FF0"/>
    <w:rsid w:val="050F6813"/>
    <w:rsid w:val="05D15877"/>
    <w:rsid w:val="06A0349B"/>
    <w:rsid w:val="06F675B0"/>
    <w:rsid w:val="07302A71"/>
    <w:rsid w:val="078828AD"/>
    <w:rsid w:val="07BC4304"/>
    <w:rsid w:val="08406CE4"/>
    <w:rsid w:val="089808CE"/>
    <w:rsid w:val="089B08D7"/>
    <w:rsid w:val="08E104C7"/>
    <w:rsid w:val="09385C0D"/>
    <w:rsid w:val="0AB37C41"/>
    <w:rsid w:val="0AB87005"/>
    <w:rsid w:val="0B3C19E4"/>
    <w:rsid w:val="0D0522AA"/>
    <w:rsid w:val="0D4B4161"/>
    <w:rsid w:val="0DCE6B40"/>
    <w:rsid w:val="0F9D0EBF"/>
    <w:rsid w:val="1021564D"/>
    <w:rsid w:val="103A670E"/>
    <w:rsid w:val="108856CC"/>
    <w:rsid w:val="131B2827"/>
    <w:rsid w:val="1324792E"/>
    <w:rsid w:val="140D6614"/>
    <w:rsid w:val="14DE3B0C"/>
    <w:rsid w:val="15436065"/>
    <w:rsid w:val="15565D98"/>
    <w:rsid w:val="166E7112"/>
    <w:rsid w:val="17740758"/>
    <w:rsid w:val="17902C8C"/>
    <w:rsid w:val="17EC6540"/>
    <w:rsid w:val="184B770B"/>
    <w:rsid w:val="18B52DD6"/>
    <w:rsid w:val="19921369"/>
    <w:rsid w:val="19962C07"/>
    <w:rsid w:val="1A1324AA"/>
    <w:rsid w:val="1A4A4256"/>
    <w:rsid w:val="1AC90DBB"/>
    <w:rsid w:val="1B3C77DE"/>
    <w:rsid w:val="1C9553F8"/>
    <w:rsid w:val="1CE65C54"/>
    <w:rsid w:val="1D4B34D5"/>
    <w:rsid w:val="1D9E652E"/>
    <w:rsid w:val="1DB63878"/>
    <w:rsid w:val="1DBA2C3C"/>
    <w:rsid w:val="1E3E561C"/>
    <w:rsid w:val="1E8F7C25"/>
    <w:rsid w:val="1EC024D4"/>
    <w:rsid w:val="1EDB10BC"/>
    <w:rsid w:val="20D815ED"/>
    <w:rsid w:val="21867A05"/>
    <w:rsid w:val="22121299"/>
    <w:rsid w:val="229B128E"/>
    <w:rsid w:val="232A50B4"/>
    <w:rsid w:val="237613B4"/>
    <w:rsid w:val="244D65B8"/>
    <w:rsid w:val="24CF3471"/>
    <w:rsid w:val="24FA6740"/>
    <w:rsid w:val="2513335E"/>
    <w:rsid w:val="2564005E"/>
    <w:rsid w:val="256E2C8A"/>
    <w:rsid w:val="25714BBB"/>
    <w:rsid w:val="25A42208"/>
    <w:rsid w:val="25D725DE"/>
    <w:rsid w:val="26A10E3D"/>
    <w:rsid w:val="27D17500"/>
    <w:rsid w:val="280653FC"/>
    <w:rsid w:val="283261F1"/>
    <w:rsid w:val="283C7070"/>
    <w:rsid w:val="296F5223"/>
    <w:rsid w:val="29F37D72"/>
    <w:rsid w:val="2A9211C9"/>
    <w:rsid w:val="2ACB46DB"/>
    <w:rsid w:val="2C410DAB"/>
    <w:rsid w:val="2D616C31"/>
    <w:rsid w:val="2DAF5BEE"/>
    <w:rsid w:val="2E690493"/>
    <w:rsid w:val="2E9A4AF0"/>
    <w:rsid w:val="2EDA4EED"/>
    <w:rsid w:val="2F2B399A"/>
    <w:rsid w:val="2F34284F"/>
    <w:rsid w:val="2F4D3910"/>
    <w:rsid w:val="2F835584"/>
    <w:rsid w:val="2F8512FC"/>
    <w:rsid w:val="2FB120F1"/>
    <w:rsid w:val="2FC71915"/>
    <w:rsid w:val="30676C54"/>
    <w:rsid w:val="30817D16"/>
    <w:rsid w:val="30881DC0"/>
    <w:rsid w:val="30B874AF"/>
    <w:rsid w:val="31AA504A"/>
    <w:rsid w:val="31E85B72"/>
    <w:rsid w:val="322E7A29"/>
    <w:rsid w:val="32827D75"/>
    <w:rsid w:val="33745910"/>
    <w:rsid w:val="338D4C23"/>
    <w:rsid w:val="349B511E"/>
    <w:rsid w:val="35F76384"/>
    <w:rsid w:val="367125DA"/>
    <w:rsid w:val="36BA5D2F"/>
    <w:rsid w:val="36DB3EF8"/>
    <w:rsid w:val="374970B3"/>
    <w:rsid w:val="38804D57"/>
    <w:rsid w:val="38F1355F"/>
    <w:rsid w:val="39916ECB"/>
    <w:rsid w:val="39A131D7"/>
    <w:rsid w:val="39E82BB3"/>
    <w:rsid w:val="3B351E28"/>
    <w:rsid w:val="3BEB698B"/>
    <w:rsid w:val="3C2854E9"/>
    <w:rsid w:val="3C805325"/>
    <w:rsid w:val="3D033860"/>
    <w:rsid w:val="3DC76F84"/>
    <w:rsid w:val="3DDD0555"/>
    <w:rsid w:val="3E0E5951"/>
    <w:rsid w:val="3E7A2248"/>
    <w:rsid w:val="3FD17C46"/>
    <w:rsid w:val="405014B2"/>
    <w:rsid w:val="4142704D"/>
    <w:rsid w:val="426E3E72"/>
    <w:rsid w:val="42733236"/>
    <w:rsid w:val="428C60A6"/>
    <w:rsid w:val="429A4C67"/>
    <w:rsid w:val="435C016E"/>
    <w:rsid w:val="44316F05"/>
    <w:rsid w:val="445C6678"/>
    <w:rsid w:val="4491182A"/>
    <w:rsid w:val="463F1DAD"/>
    <w:rsid w:val="47213261"/>
    <w:rsid w:val="4740402F"/>
    <w:rsid w:val="47482EE3"/>
    <w:rsid w:val="47C54534"/>
    <w:rsid w:val="48221986"/>
    <w:rsid w:val="48580F04"/>
    <w:rsid w:val="485B09F4"/>
    <w:rsid w:val="48C52312"/>
    <w:rsid w:val="49C8030C"/>
    <w:rsid w:val="4AF55130"/>
    <w:rsid w:val="4CD15729"/>
    <w:rsid w:val="4F381A8F"/>
    <w:rsid w:val="4FA9473B"/>
    <w:rsid w:val="4FFF18C9"/>
    <w:rsid w:val="50CD4459"/>
    <w:rsid w:val="512E314A"/>
    <w:rsid w:val="5167665C"/>
    <w:rsid w:val="518C7E71"/>
    <w:rsid w:val="52C06024"/>
    <w:rsid w:val="52C33D66"/>
    <w:rsid w:val="5302488E"/>
    <w:rsid w:val="540C7047"/>
    <w:rsid w:val="5507618C"/>
    <w:rsid w:val="55172147"/>
    <w:rsid w:val="55B1434A"/>
    <w:rsid w:val="55C368BE"/>
    <w:rsid w:val="55C7591B"/>
    <w:rsid w:val="56387F74"/>
    <w:rsid w:val="56AE2637"/>
    <w:rsid w:val="571257E4"/>
    <w:rsid w:val="57201787"/>
    <w:rsid w:val="57325016"/>
    <w:rsid w:val="57CA524F"/>
    <w:rsid w:val="5803031B"/>
    <w:rsid w:val="58164938"/>
    <w:rsid w:val="5960230F"/>
    <w:rsid w:val="596D4A2C"/>
    <w:rsid w:val="59F34F31"/>
    <w:rsid w:val="5A105AE3"/>
    <w:rsid w:val="5BC36B85"/>
    <w:rsid w:val="5C447CC6"/>
    <w:rsid w:val="5E373BD3"/>
    <w:rsid w:val="5E6E2DD8"/>
    <w:rsid w:val="5E987E55"/>
    <w:rsid w:val="5FCC24AC"/>
    <w:rsid w:val="60237BF2"/>
    <w:rsid w:val="60C413D5"/>
    <w:rsid w:val="613F0A5C"/>
    <w:rsid w:val="614B7400"/>
    <w:rsid w:val="635D341B"/>
    <w:rsid w:val="63B75221"/>
    <w:rsid w:val="63BE035D"/>
    <w:rsid w:val="64025D70"/>
    <w:rsid w:val="64281C7B"/>
    <w:rsid w:val="64A5151D"/>
    <w:rsid w:val="64E9765C"/>
    <w:rsid w:val="66303069"/>
    <w:rsid w:val="684626D0"/>
    <w:rsid w:val="68466B73"/>
    <w:rsid w:val="6890302F"/>
    <w:rsid w:val="68AA7102"/>
    <w:rsid w:val="693634DB"/>
    <w:rsid w:val="6A955B90"/>
    <w:rsid w:val="6AB44268"/>
    <w:rsid w:val="6B7B2FD8"/>
    <w:rsid w:val="6C5D623A"/>
    <w:rsid w:val="6CCD7863"/>
    <w:rsid w:val="6D943EDD"/>
    <w:rsid w:val="6E421B8B"/>
    <w:rsid w:val="6F03756C"/>
    <w:rsid w:val="6FB865A9"/>
    <w:rsid w:val="6FF173C5"/>
    <w:rsid w:val="7011663B"/>
    <w:rsid w:val="709A3F00"/>
    <w:rsid w:val="7157594D"/>
    <w:rsid w:val="71956476"/>
    <w:rsid w:val="719A3A8C"/>
    <w:rsid w:val="71EC078C"/>
    <w:rsid w:val="72347A3D"/>
    <w:rsid w:val="72D54D7C"/>
    <w:rsid w:val="72E256EB"/>
    <w:rsid w:val="741F3C15"/>
    <w:rsid w:val="744F5002"/>
    <w:rsid w:val="74856C75"/>
    <w:rsid w:val="75B90985"/>
    <w:rsid w:val="768A5A0D"/>
    <w:rsid w:val="774E4CE3"/>
    <w:rsid w:val="780305DD"/>
    <w:rsid w:val="786A240A"/>
    <w:rsid w:val="79336CA0"/>
    <w:rsid w:val="797352EE"/>
    <w:rsid w:val="79B853F7"/>
    <w:rsid w:val="7B0F7299"/>
    <w:rsid w:val="7B22521E"/>
    <w:rsid w:val="7C9A0DE4"/>
    <w:rsid w:val="7C9C690A"/>
    <w:rsid w:val="7D44147C"/>
    <w:rsid w:val="7DBB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12">
    <w:name w:val="Character Style 1"/>
    <w:unhideWhenUsed/>
    <w:qFormat/>
    <w:uiPriority w:val="99"/>
    <w:rPr>
      <w:rFonts w:hint="default"/>
      <w:sz w:val="20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4285</Words>
  <Characters>5288</Characters>
  <Lines>49</Lines>
  <Paragraphs>13</Paragraphs>
  <TotalTime>2</TotalTime>
  <ScaleCrop>false</ScaleCrop>
  <LinksUpToDate>false</LinksUpToDate>
  <CharactersWithSpaces>5894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2023-08-23T07:28:00Z</dcterms:created>
  <dc:creator>admin</dc:creator>
  <cp:lastModifiedBy>Lenovo</cp:lastModifiedBy>
  <dcterms:modified xsi:type="dcterms:W3CDTF">2023-11-22T02:49:58Z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7BAE0540AE9945A1BE87F1F58B277BCD_13</vt:lpwstr>
  </property>
</Properties>
</file>