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rPr>
      </w:pPr>
    </w:p>
    <w:p>
      <w:pPr>
        <w:jc w:val="center"/>
        <w:rPr>
          <w:rFonts w:hint="eastAsia" w:ascii="楷体_GB2312" w:eastAsia="楷体_GB2312" w:cs="Times New Roman"/>
          <w:sz w:val="72"/>
          <w:szCs w:val="72"/>
          <w:lang w:val="en-US" w:eastAsia="zh-CN"/>
        </w:rPr>
      </w:pPr>
      <w:r>
        <w:rPr>
          <w:rFonts w:hint="eastAsia" w:ascii="楷体_GB2312" w:eastAsia="楷体_GB2312" w:cs="Times New Roman"/>
          <w:sz w:val="72"/>
          <w:szCs w:val="72"/>
          <w:lang w:val="en-US" w:eastAsia="zh-CN"/>
        </w:rPr>
        <w:t>云南省中医中药研究院</w:t>
      </w:r>
    </w:p>
    <w:p>
      <w:pPr>
        <w:jc w:val="center"/>
        <w:rPr>
          <w:rFonts w:hint="eastAsia" w:ascii="楷体_GB2312" w:eastAsia="楷体_GB2312" w:cs="Times New Roman"/>
          <w:sz w:val="72"/>
          <w:szCs w:val="72"/>
          <w:lang w:val="en-US" w:eastAsia="zh-CN"/>
        </w:rPr>
      </w:pPr>
      <w:r>
        <w:rPr>
          <w:rFonts w:hint="eastAsia" w:ascii="楷体_GB2312" w:eastAsia="楷体_GB2312" w:cs="Times New Roman"/>
          <w:sz w:val="72"/>
          <w:szCs w:val="72"/>
          <w:lang w:val="en-US" w:eastAsia="zh-CN"/>
        </w:rPr>
        <w:t>院内项目竞争性谈判文件</w:t>
      </w: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云南省</w:t>
      </w:r>
      <w:r>
        <w:rPr>
          <w:rFonts w:hint="eastAsia" w:ascii="方正仿宋_GBK" w:hAnsi="方正仿宋_GBK" w:eastAsia="方正仿宋_GBK" w:cs="方正仿宋_GBK"/>
          <w:sz w:val="32"/>
          <w:szCs w:val="32"/>
          <w:u w:val="single"/>
          <w:lang w:val="en-US" w:eastAsia="zh-CN"/>
        </w:rPr>
        <w:t>中医药治疗艾滋病试点项目信息管理系统三级等保测评服务</w:t>
      </w:r>
      <w:r>
        <w:rPr>
          <w:rFonts w:hint="eastAsia" w:ascii="方正仿宋_GBK" w:hAnsi="方正仿宋_GBK" w:eastAsia="方正仿宋_GBK" w:cs="方正仿宋_GBK"/>
          <w:sz w:val="32"/>
          <w:szCs w:val="32"/>
          <w:u w:val="single"/>
        </w:rPr>
        <w:t xml:space="preserve">    </w:t>
      </w:r>
    </w:p>
    <w:p>
      <w:pPr>
        <w:spacing w:line="360" w:lineRule="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项目科室：</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中医药防治艾滋病研究中心</w:t>
      </w:r>
      <w:r>
        <w:rPr>
          <w:rFonts w:hint="eastAsia" w:ascii="方正仿宋_GBK" w:hAnsi="方正仿宋_GBK" w:eastAsia="方正仿宋_GBK" w:cs="方正仿宋_GBK"/>
          <w:sz w:val="32"/>
          <w:szCs w:val="32"/>
          <w:u w:val="single"/>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发放日期： </w:t>
      </w:r>
      <w:r>
        <w:rPr>
          <w:rFonts w:hint="eastAsia" w:ascii="方正仿宋_GBK" w:hAnsi="方正仿宋_GBK" w:eastAsia="方正仿宋_GBK" w:cs="方正仿宋_GBK"/>
          <w:sz w:val="32"/>
          <w:szCs w:val="32"/>
          <w:u w:val="single"/>
        </w:rPr>
        <w:t xml:space="preserve"> 2023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1</w:t>
      </w:r>
      <w:r>
        <w:rPr>
          <w:rFonts w:hint="eastAsia" w:ascii="方正仿宋_GBK" w:hAnsi="方正仿宋_GBK" w:eastAsia="方正仿宋_GBK" w:cs="方正仿宋_GBK"/>
          <w:sz w:val="32"/>
          <w:szCs w:val="32"/>
          <w:u w:val="single"/>
          <w:lang w:val="en-US" w:eastAsia="zh-CN"/>
        </w:rPr>
        <w:t>2</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25</w:t>
      </w:r>
      <w:r>
        <w:rPr>
          <w:rFonts w:hint="eastAsia" w:ascii="方正仿宋_GBK" w:hAnsi="方正仿宋_GBK" w:eastAsia="方正仿宋_GBK" w:cs="方正仿宋_GBK"/>
          <w:sz w:val="32"/>
          <w:szCs w:val="32"/>
        </w:rPr>
        <w:t>日</w:t>
      </w:r>
    </w:p>
    <w:p>
      <w:pPr>
        <w:rPr>
          <w:rFonts w:hint="eastAsia" w:ascii="方正仿宋_GBK" w:hAnsi="方正仿宋_GBK" w:eastAsia="方正仿宋_GBK" w:cs="方正仿宋_GBK"/>
          <w:sz w:val="36"/>
          <w:szCs w:val="36"/>
        </w:rPr>
        <w:sectPr>
          <w:pgSz w:w="11906" w:h="16838"/>
          <w:pgMar w:top="1440" w:right="1800" w:bottom="1440" w:left="1800" w:header="851" w:footer="992" w:gutter="0"/>
          <w:cols w:space="720" w:num="1"/>
          <w:docGrid w:type="lines" w:linePitch="312" w:charSpace="0"/>
        </w:sectPr>
      </w:pPr>
    </w:p>
    <w:p>
      <w:pPr>
        <w:jc w:val="center"/>
        <w:rPr>
          <w:rFonts w:ascii="仿宋" w:hAnsi="仿宋" w:eastAsia="仿宋"/>
          <w:b/>
          <w:bCs/>
          <w:sz w:val="32"/>
          <w:szCs w:val="32"/>
        </w:rPr>
      </w:pPr>
      <w:r>
        <w:rPr>
          <w:rFonts w:hint="eastAsia" w:ascii="仿宋" w:hAnsi="仿宋" w:eastAsia="仿宋"/>
          <w:b/>
          <w:bCs/>
          <w:sz w:val="32"/>
          <w:szCs w:val="32"/>
        </w:rPr>
        <w:t>第一章  竞争性</w:t>
      </w:r>
      <w:r>
        <w:rPr>
          <w:rFonts w:hint="eastAsia" w:ascii="仿宋" w:hAnsi="仿宋" w:eastAsia="仿宋"/>
          <w:b/>
          <w:bCs/>
          <w:sz w:val="32"/>
          <w:szCs w:val="32"/>
          <w:lang w:val="en-US" w:eastAsia="zh-CN"/>
        </w:rPr>
        <w:t>谈判</w:t>
      </w:r>
      <w:r>
        <w:rPr>
          <w:rFonts w:hint="eastAsia" w:ascii="仿宋" w:hAnsi="仿宋" w:eastAsia="仿宋"/>
          <w:b/>
          <w:bCs/>
          <w:sz w:val="32"/>
          <w:szCs w:val="32"/>
        </w:rPr>
        <w:t>邀请</w:t>
      </w:r>
    </w:p>
    <w:p>
      <w:pPr>
        <w:spacing w:line="360" w:lineRule="auto"/>
        <w:ind w:left="-315" w:firstLine="800" w:firstLineChars="250"/>
        <w:rPr>
          <w:rFonts w:ascii="仿宋" w:hAnsi="仿宋" w:eastAsia="仿宋" w:cs="方正仿宋_GBK"/>
          <w:sz w:val="32"/>
          <w:szCs w:val="32"/>
          <w:lang w:val="zh-CN"/>
        </w:rPr>
      </w:pPr>
      <w:r>
        <w:rPr>
          <w:rFonts w:hint="eastAsia" w:ascii="仿宋" w:hAnsi="仿宋" w:eastAsia="仿宋" w:cs="方正仿宋_GBK"/>
          <w:sz w:val="32"/>
          <w:szCs w:val="32"/>
        </w:rPr>
        <w:t>根据《云南省中医中药研究院采购管理办法（试行）》</w:t>
      </w:r>
      <w:r>
        <w:rPr>
          <w:rFonts w:hint="eastAsia" w:ascii="仿宋" w:hAnsi="仿宋" w:eastAsia="仿宋" w:cs="方正仿宋_GBK"/>
          <w:sz w:val="32"/>
          <w:szCs w:val="32"/>
          <w:lang w:val="zh-CN"/>
        </w:rPr>
        <w:t>，对</w:t>
      </w:r>
      <w:r>
        <w:rPr>
          <w:rFonts w:hint="eastAsia" w:ascii="仿宋" w:hAnsi="仿宋" w:eastAsia="仿宋" w:cs="方正仿宋_GBK"/>
          <w:sz w:val="32"/>
          <w:szCs w:val="32"/>
          <w:u w:val="single"/>
        </w:rPr>
        <w:t xml:space="preserve"> 云南省中医药治疗艾滋病试点项目信息管理系统三级等保测评服务</w:t>
      </w:r>
      <w:r>
        <w:rPr>
          <w:rFonts w:hint="eastAsia" w:ascii="仿宋" w:hAnsi="仿宋" w:eastAsia="仿宋" w:cs="方正仿宋_GBK"/>
          <w:sz w:val="32"/>
          <w:szCs w:val="32"/>
          <w:lang w:val="zh-CN"/>
        </w:rPr>
        <w:t>（项目名称）采用竞争性</w:t>
      </w:r>
      <w:r>
        <w:rPr>
          <w:rFonts w:hint="eastAsia" w:ascii="仿宋" w:hAnsi="仿宋" w:eastAsia="仿宋" w:cs="方正仿宋_GBK"/>
          <w:sz w:val="32"/>
          <w:szCs w:val="32"/>
          <w:lang w:val="en-US" w:eastAsia="zh-CN"/>
        </w:rPr>
        <w:t>谈判</w:t>
      </w:r>
      <w:r>
        <w:rPr>
          <w:rFonts w:hint="eastAsia" w:ascii="仿宋" w:hAnsi="仿宋" w:eastAsia="仿宋" w:cs="方正仿宋_GBK"/>
          <w:sz w:val="32"/>
          <w:szCs w:val="32"/>
          <w:lang w:val="zh-CN"/>
        </w:rPr>
        <w:t>方式发包，项目资金来源</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财政经费</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，资金落实情况</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已落实</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。现邀请合格的</w:t>
      </w:r>
      <w:r>
        <w:rPr>
          <w:rFonts w:hint="eastAsia" w:ascii="仿宋" w:hAnsi="仿宋" w:eastAsia="仿宋" w:cs="方正仿宋_GBK"/>
          <w:sz w:val="32"/>
          <w:szCs w:val="32"/>
        </w:rPr>
        <w:t>供应</w:t>
      </w:r>
      <w:r>
        <w:rPr>
          <w:rFonts w:hint="eastAsia" w:ascii="仿宋" w:hAnsi="仿宋" w:eastAsia="仿宋" w:cs="方正仿宋_GBK"/>
          <w:sz w:val="32"/>
          <w:szCs w:val="32"/>
          <w:lang w:val="zh-CN"/>
        </w:rPr>
        <w:t>商参加报价和</w:t>
      </w:r>
      <w:r>
        <w:rPr>
          <w:rFonts w:hint="eastAsia" w:ascii="仿宋" w:hAnsi="仿宋" w:eastAsia="仿宋" w:cs="方正仿宋_GBK"/>
          <w:sz w:val="32"/>
          <w:szCs w:val="32"/>
        </w:rPr>
        <w:t>磋商</w:t>
      </w:r>
      <w:r>
        <w:rPr>
          <w:rFonts w:hint="eastAsia" w:ascii="仿宋" w:hAnsi="仿宋" w:eastAsia="仿宋" w:cs="方正仿宋_GBK"/>
          <w:sz w:val="32"/>
          <w:szCs w:val="32"/>
          <w:lang w:val="zh-CN"/>
        </w:rPr>
        <w:t>。</w:t>
      </w:r>
    </w:p>
    <w:p>
      <w:pPr>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项目编号：</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lang w:val="en-US" w:eastAsia="zh-CN"/>
        </w:rPr>
        <w:t>szyycg2023032</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 xml:space="preserve"> </w:t>
      </w:r>
    </w:p>
    <w:p>
      <w:pPr>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项目名称：</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云南省中医药治疗艾滋病试点项目信息管理系统三级等保测评服务</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 xml:space="preserve"> </w:t>
      </w:r>
    </w:p>
    <w:p>
      <w:pPr>
        <w:spacing w:line="360" w:lineRule="auto"/>
        <w:ind w:firstLine="640" w:firstLineChars="200"/>
        <w:rPr>
          <w:rFonts w:ascii="仿宋" w:hAnsi="仿宋" w:eastAsia="仿宋" w:cs="方正仿宋_GBK"/>
          <w:sz w:val="32"/>
          <w:szCs w:val="32"/>
          <w:u w:val="single"/>
          <w:lang w:val="zh-CN"/>
        </w:rPr>
      </w:pPr>
      <w:r>
        <w:rPr>
          <w:rFonts w:hint="eastAsia" w:ascii="仿宋" w:hAnsi="仿宋" w:eastAsia="仿宋" w:cs="方正仿宋_GBK"/>
          <w:sz w:val="32"/>
          <w:szCs w:val="32"/>
        </w:rPr>
        <w:t>项目预算金额：</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lang w:val="en-US" w:eastAsia="zh-CN"/>
        </w:rPr>
        <w:t>30</w:t>
      </w:r>
      <w:r>
        <w:rPr>
          <w:rFonts w:hint="eastAsia" w:ascii="仿宋" w:hAnsi="仿宋" w:eastAsia="仿宋" w:cs="方正仿宋_GBK"/>
          <w:sz w:val="32"/>
          <w:szCs w:val="32"/>
          <w:u w:val="single"/>
        </w:rPr>
        <w:t>000元</w:t>
      </w:r>
      <w:r>
        <w:rPr>
          <w:rFonts w:hint="eastAsia" w:ascii="仿宋" w:hAnsi="仿宋" w:eastAsia="仿宋" w:cs="方正仿宋_GBK"/>
          <w:sz w:val="32"/>
          <w:szCs w:val="32"/>
          <w:u w:val="single"/>
          <w:lang w:val="zh-CN"/>
        </w:rPr>
        <w:t xml:space="preserve">   </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响应性文件份数：</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1</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份</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递交响应性文件截止时间：</w:t>
      </w:r>
      <w:r>
        <w:rPr>
          <w:rFonts w:hint="eastAsia" w:ascii="方正仿宋_GBK" w:hAnsi="方正仿宋_GBK" w:eastAsia="方正仿宋_GBK" w:cs="方正仿宋_GBK"/>
          <w:sz w:val="32"/>
          <w:szCs w:val="32"/>
          <w:u w:val="single"/>
        </w:rPr>
        <w:t>2023</w:t>
      </w:r>
      <w:r>
        <w:rPr>
          <w:rFonts w:hint="eastAsia" w:ascii="方正仿宋_GBK" w:hAnsi="方正仿宋_GBK" w:eastAsia="方正仿宋_GBK" w:cs="方正仿宋_GBK"/>
          <w:sz w:val="32"/>
          <w:szCs w:val="32"/>
          <w:lang w:val="zh-CN"/>
        </w:rPr>
        <w:t>年</w:t>
      </w:r>
      <w:r>
        <w:rPr>
          <w:rFonts w:hint="eastAsia" w:ascii="方正仿宋_GBK" w:hAnsi="方正仿宋_GBK" w:eastAsia="方正仿宋_GBK" w:cs="方正仿宋_GBK"/>
          <w:sz w:val="32"/>
          <w:szCs w:val="32"/>
          <w:u w:val="single"/>
          <w:lang w:val="en-US" w:eastAsia="zh-CN"/>
        </w:rPr>
        <w:t>12</w:t>
      </w:r>
      <w:r>
        <w:rPr>
          <w:rFonts w:hint="eastAsia" w:ascii="方正仿宋_GBK" w:hAnsi="方正仿宋_GBK" w:eastAsia="方正仿宋_GBK" w:cs="方正仿宋_GBK"/>
          <w:sz w:val="32"/>
          <w:szCs w:val="32"/>
          <w:lang w:val="zh-CN"/>
        </w:rPr>
        <w:t>月</w:t>
      </w:r>
      <w:r>
        <w:rPr>
          <w:rFonts w:hint="eastAsia" w:ascii="方正仿宋_GBK" w:hAnsi="方正仿宋_GBK" w:eastAsia="方正仿宋_GBK" w:cs="方正仿宋_GBK"/>
          <w:sz w:val="32"/>
          <w:szCs w:val="32"/>
          <w:u w:val="single"/>
          <w:lang w:val="en-US" w:eastAsia="zh-CN"/>
        </w:rPr>
        <w:t>29</w:t>
      </w:r>
      <w:r>
        <w:rPr>
          <w:rFonts w:hint="eastAsia" w:ascii="方正仿宋_GBK" w:hAnsi="方正仿宋_GBK" w:eastAsia="方正仿宋_GBK" w:cs="方正仿宋_GBK"/>
          <w:sz w:val="32"/>
          <w:szCs w:val="32"/>
          <w:lang w:val="zh-CN"/>
        </w:rPr>
        <w:t>日</w:t>
      </w:r>
      <w:r>
        <w:rPr>
          <w:rFonts w:hint="eastAsia" w:ascii="方正仿宋_GBK" w:hAnsi="方正仿宋_GBK" w:eastAsia="方正仿宋_GBK" w:cs="方正仿宋_GBK"/>
          <w:color w:val="000000"/>
          <w:sz w:val="32"/>
          <w:szCs w:val="32"/>
          <w:u w:val="single"/>
          <w:lang w:val="en-US" w:eastAsia="zh-CN"/>
        </w:rPr>
        <w:t>10</w:t>
      </w:r>
      <w:r>
        <w:rPr>
          <w:rFonts w:hint="eastAsia" w:ascii="方正仿宋_GBK" w:hAnsi="方正仿宋_GBK" w:eastAsia="方正仿宋_GBK" w:cs="方正仿宋_GBK"/>
          <w:color w:val="000000"/>
          <w:sz w:val="32"/>
          <w:szCs w:val="32"/>
          <w:lang w:val="zh-CN"/>
        </w:rPr>
        <w:t>时</w:t>
      </w:r>
      <w:r>
        <w:rPr>
          <w:rFonts w:hint="eastAsia" w:ascii="方正仿宋_GBK" w:hAnsi="方正仿宋_GBK" w:eastAsia="方正仿宋_GBK" w:cs="方正仿宋_GBK"/>
          <w:color w:val="000000"/>
          <w:sz w:val="32"/>
          <w:szCs w:val="32"/>
          <w:u w:val="single"/>
          <w:lang w:val="en-US" w:eastAsia="zh-CN"/>
        </w:rPr>
        <w:t>30</w:t>
      </w:r>
      <w:r>
        <w:rPr>
          <w:rFonts w:hint="eastAsia" w:ascii="方正仿宋_GBK" w:hAnsi="方正仿宋_GBK" w:eastAsia="方正仿宋_GBK" w:cs="方正仿宋_GBK"/>
          <w:color w:val="000000"/>
          <w:sz w:val="32"/>
          <w:szCs w:val="32"/>
          <w:lang w:val="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zh-CN"/>
        </w:rPr>
        <w:t>递交地点：</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五台路2号2号楼408室</w:t>
      </w:r>
      <w:r>
        <w:rPr>
          <w:rFonts w:hint="eastAsia" w:ascii="方正仿宋_GBK" w:hAnsi="方正仿宋_GBK" w:eastAsia="方正仿宋_GBK" w:cs="方正仿宋_GBK"/>
          <w:color w:val="auto"/>
          <w:sz w:val="32"/>
          <w:szCs w:val="32"/>
          <w:highlight w:val="none"/>
          <w:u w:val="single"/>
          <w:lang w:val="zh-CN" w:eastAsia="zh-CN"/>
        </w:rPr>
        <w:t xml:space="preserve"> </w:t>
      </w:r>
      <w:r>
        <w:rPr>
          <w:rFonts w:hint="eastAsia" w:ascii="方正仿宋_GBK" w:hAnsi="方正仿宋_GBK" w:eastAsia="方正仿宋_GBK" w:cs="方正仿宋_GBK"/>
          <w:color w:val="auto"/>
          <w:sz w:val="32"/>
          <w:szCs w:val="32"/>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zh-CN"/>
        </w:rPr>
        <w:t>响应性文件接收人：</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陈果</w:t>
      </w:r>
      <w:r>
        <w:rPr>
          <w:rFonts w:hint="eastAsia" w:ascii="方正仿宋_GBK" w:hAnsi="方正仿宋_GBK" w:eastAsia="方正仿宋_GBK" w:cs="方正仿宋_GBK"/>
          <w:color w:val="auto"/>
          <w:sz w:val="32"/>
          <w:szCs w:val="32"/>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en-US" w:eastAsia="zh-CN"/>
        </w:rPr>
        <w:t>谈判</w:t>
      </w:r>
      <w:r>
        <w:rPr>
          <w:rFonts w:hint="eastAsia" w:ascii="方正仿宋_GBK" w:hAnsi="方正仿宋_GBK" w:eastAsia="方正仿宋_GBK" w:cs="方正仿宋_GBK"/>
          <w:color w:val="auto"/>
          <w:sz w:val="32"/>
          <w:szCs w:val="32"/>
          <w:highlight w:val="none"/>
          <w:lang w:val="zh-CN"/>
        </w:rPr>
        <w:t>时间：</w:t>
      </w:r>
      <w:r>
        <w:rPr>
          <w:rFonts w:hint="eastAsia" w:ascii="方正仿宋_GBK" w:hAnsi="方正仿宋_GBK" w:eastAsia="方正仿宋_GBK" w:cs="方正仿宋_GBK"/>
          <w:color w:val="auto"/>
          <w:sz w:val="32"/>
          <w:szCs w:val="32"/>
          <w:highlight w:val="none"/>
          <w:u w:val="single"/>
          <w:lang w:val="en-US" w:eastAsia="zh-CN"/>
        </w:rPr>
        <w:t>2023</w:t>
      </w:r>
      <w:r>
        <w:rPr>
          <w:rFonts w:hint="eastAsia" w:ascii="方正仿宋_GBK" w:hAnsi="方正仿宋_GBK" w:eastAsia="方正仿宋_GBK" w:cs="方正仿宋_GBK"/>
          <w:color w:val="auto"/>
          <w:sz w:val="32"/>
          <w:szCs w:val="32"/>
          <w:highlight w:val="none"/>
          <w:lang w:val="zh-CN"/>
        </w:rPr>
        <w:t>年</w:t>
      </w:r>
      <w:r>
        <w:rPr>
          <w:rFonts w:hint="eastAsia" w:ascii="方正仿宋_GBK" w:hAnsi="方正仿宋_GBK" w:eastAsia="方正仿宋_GBK" w:cs="方正仿宋_GBK"/>
          <w:color w:val="auto"/>
          <w:sz w:val="32"/>
          <w:szCs w:val="32"/>
          <w:highlight w:val="none"/>
          <w:u w:val="single"/>
          <w:lang w:val="en-US" w:eastAsia="zh-CN"/>
        </w:rPr>
        <w:t>12</w:t>
      </w:r>
      <w:r>
        <w:rPr>
          <w:rFonts w:hint="eastAsia" w:ascii="方正仿宋_GBK" w:hAnsi="方正仿宋_GBK" w:eastAsia="方正仿宋_GBK" w:cs="方正仿宋_GBK"/>
          <w:color w:val="auto"/>
          <w:sz w:val="32"/>
          <w:szCs w:val="32"/>
          <w:highlight w:val="none"/>
          <w:lang w:val="zh-CN"/>
        </w:rPr>
        <w:t>月</w:t>
      </w:r>
      <w:r>
        <w:rPr>
          <w:rFonts w:hint="eastAsia" w:ascii="方正仿宋_GBK" w:hAnsi="方正仿宋_GBK" w:eastAsia="方正仿宋_GBK" w:cs="方正仿宋_GBK"/>
          <w:color w:val="auto"/>
          <w:sz w:val="32"/>
          <w:szCs w:val="32"/>
          <w:highlight w:val="none"/>
          <w:u w:val="single"/>
          <w:lang w:val="en-US" w:eastAsia="zh-CN"/>
        </w:rPr>
        <w:t>29</w:t>
      </w:r>
      <w:r>
        <w:rPr>
          <w:rFonts w:hint="eastAsia" w:ascii="方正仿宋_GBK" w:hAnsi="方正仿宋_GBK" w:eastAsia="方正仿宋_GBK" w:cs="方正仿宋_GBK"/>
          <w:color w:val="auto"/>
          <w:sz w:val="32"/>
          <w:szCs w:val="32"/>
          <w:highlight w:val="none"/>
          <w:lang w:val="zh-CN"/>
        </w:rPr>
        <w:t>日</w:t>
      </w:r>
      <w:r>
        <w:rPr>
          <w:rFonts w:hint="eastAsia" w:ascii="方正仿宋_GBK" w:hAnsi="方正仿宋_GBK" w:eastAsia="方正仿宋_GBK" w:cs="方正仿宋_GBK"/>
          <w:color w:val="auto"/>
          <w:sz w:val="32"/>
          <w:szCs w:val="32"/>
          <w:highlight w:val="none"/>
          <w:u w:val="single"/>
          <w:lang w:val="en-US" w:eastAsia="zh-CN"/>
        </w:rPr>
        <w:t>10</w:t>
      </w:r>
      <w:r>
        <w:rPr>
          <w:rFonts w:hint="eastAsia" w:ascii="方正仿宋_GBK" w:hAnsi="方正仿宋_GBK" w:eastAsia="方正仿宋_GBK" w:cs="方正仿宋_GBK"/>
          <w:color w:val="auto"/>
          <w:sz w:val="32"/>
          <w:szCs w:val="32"/>
          <w:highlight w:val="none"/>
          <w:lang w:val="zh-CN"/>
        </w:rPr>
        <w:t>时</w:t>
      </w:r>
      <w:r>
        <w:rPr>
          <w:rFonts w:hint="eastAsia" w:ascii="方正仿宋_GBK" w:hAnsi="方正仿宋_GBK" w:eastAsia="方正仿宋_GBK" w:cs="方正仿宋_GBK"/>
          <w:color w:val="auto"/>
          <w:sz w:val="32"/>
          <w:szCs w:val="32"/>
          <w:highlight w:val="none"/>
          <w:u w:val="single"/>
          <w:lang w:val="en-US" w:eastAsia="zh-CN"/>
        </w:rPr>
        <w:t>30</w:t>
      </w:r>
      <w:r>
        <w:rPr>
          <w:rFonts w:hint="eastAsia" w:ascii="方正仿宋_GBK" w:hAnsi="方正仿宋_GBK" w:eastAsia="方正仿宋_GBK" w:cs="方正仿宋_GBK"/>
          <w:color w:val="auto"/>
          <w:sz w:val="32"/>
          <w:szCs w:val="32"/>
          <w:highlight w:val="none"/>
          <w:lang w:val="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en-US" w:eastAsia="zh-CN"/>
        </w:rPr>
        <w:t>谈判</w:t>
      </w:r>
      <w:r>
        <w:rPr>
          <w:rFonts w:hint="eastAsia" w:ascii="方正仿宋_GBK" w:hAnsi="方正仿宋_GBK" w:eastAsia="方正仿宋_GBK" w:cs="方正仿宋_GBK"/>
          <w:color w:val="auto"/>
          <w:sz w:val="32"/>
          <w:szCs w:val="32"/>
          <w:highlight w:val="none"/>
          <w:lang w:val="zh-CN"/>
        </w:rPr>
        <w:t>地点：</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 xml:space="preserve">五台路2号三楼会议室 </w:t>
      </w:r>
      <w:r>
        <w:rPr>
          <w:rFonts w:hint="eastAsia" w:ascii="方正仿宋_GBK" w:hAnsi="方正仿宋_GBK" w:eastAsia="方正仿宋_GBK" w:cs="方正仿宋_GBK"/>
          <w:color w:val="auto"/>
          <w:sz w:val="32"/>
          <w:szCs w:val="32"/>
          <w:highlight w:val="none"/>
          <w:u w:val="single"/>
          <w:lang w:val="zh-CN"/>
        </w:rPr>
        <w:t xml:space="preserve"> </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届时请参加谈判的单位法定代表人或法人委托人参与</w:t>
      </w:r>
      <w:r>
        <w:rPr>
          <w:rFonts w:hint="eastAsia" w:ascii="仿宋" w:hAnsi="仿宋" w:eastAsia="仿宋" w:cs="方正仿宋_GBK"/>
          <w:sz w:val="32"/>
          <w:szCs w:val="32"/>
          <w:lang w:val="en-US" w:eastAsia="zh-CN"/>
        </w:rPr>
        <w:t>谈判</w:t>
      </w:r>
      <w:r>
        <w:rPr>
          <w:rFonts w:hint="eastAsia" w:ascii="仿宋" w:hAnsi="仿宋" w:eastAsia="仿宋" w:cs="方正仿宋_GBK"/>
          <w:sz w:val="32"/>
          <w:szCs w:val="32"/>
          <w:lang w:val="zh-CN"/>
        </w:rPr>
        <w:t>。</w:t>
      </w:r>
    </w:p>
    <w:p>
      <w:pPr>
        <w:autoSpaceDE w:val="0"/>
        <w:autoSpaceDN w:val="0"/>
        <w:adjustRightInd w:val="0"/>
        <w:spacing w:line="360" w:lineRule="auto"/>
        <w:rPr>
          <w:rFonts w:ascii="仿宋" w:hAnsi="仿宋" w:eastAsia="仿宋" w:cs="方正仿宋_GBK"/>
          <w:sz w:val="32"/>
          <w:szCs w:val="32"/>
        </w:rPr>
      </w:pPr>
      <w:r>
        <w:rPr>
          <w:rFonts w:hint="eastAsia" w:ascii="仿宋" w:hAnsi="仿宋" w:eastAsia="仿宋" w:cs="方正仿宋_GBK"/>
          <w:sz w:val="32"/>
          <w:szCs w:val="32"/>
          <w:lang w:val="zh-CN"/>
        </w:rPr>
        <w:t>联系人：</w:t>
      </w:r>
      <w:r>
        <w:rPr>
          <w:rFonts w:hint="eastAsia" w:ascii="仿宋" w:hAnsi="仿宋" w:eastAsia="仿宋" w:cs="方正仿宋_GBK"/>
          <w:sz w:val="32"/>
          <w:szCs w:val="32"/>
        </w:rPr>
        <w:t>陈果</w:t>
      </w:r>
    </w:p>
    <w:p>
      <w:pPr>
        <w:autoSpaceDE w:val="0"/>
        <w:autoSpaceDN w:val="0"/>
        <w:adjustRightInd w:val="0"/>
        <w:spacing w:line="360" w:lineRule="auto"/>
        <w:rPr>
          <w:rFonts w:ascii="仿宋" w:hAnsi="仿宋" w:eastAsia="仿宋" w:cs="方正仿宋_GBK"/>
          <w:sz w:val="32"/>
          <w:szCs w:val="32"/>
        </w:rPr>
      </w:pPr>
      <w:r>
        <w:rPr>
          <w:rFonts w:hint="eastAsia" w:ascii="仿宋" w:hAnsi="仿宋" w:eastAsia="仿宋" w:cs="方正仿宋_GBK"/>
          <w:sz w:val="32"/>
          <w:szCs w:val="32"/>
          <w:lang w:val="zh-CN"/>
        </w:rPr>
        <w:t>联系电话：</w:t>
      </w:r>
      <w:r>
        <w:rPr>
          <w:rFonts w:hint="eastAsia" w:ascii="仿宋" w:hAnsi="仿宋" w:eastAsia="仿宋" w:cs="方正仿宋_GBK"/>
          <w:sz w:val="32"/>
          <w:szCs w:val="32"/>
        </w:rPr>
        <w:t>0871-65190525</w:t>
      </w:r>
    </w:p>
    <w:p>
      <w:pPr>
        <w:rPr>
          <w:rFonts w:ascii="仿宋" w:hAnsi="仿宋" w:eastAsia="仿宋"/>
        </w:rPr>
        <w:sectPr>
          <w:pgSz w:w="11906" w:h="16838"/>
          <w:pgMar w:top="1440" w:right="1800" w:bottom="1440" w:left="1800" w:header="851" w:footer="992" w:gutter="0"/>
          <w:cols w:space="720" w:num="1"/>
          <w:docGrid w:type="lines" w:linePitch="312" w:charSpace="0"/>
        </w:sectPr>
      </w:pPr>
    </w:p>
    <w:p>
      <w:pPr>
        <w:jc w:val="center"/>
        <w:rPr>
          <w:rFonts w:ascii="仿宋" w:hAnsi="仿宋" w:eastAsia="仿宋"/>
          <w:b/>
          <w:bCs/>
          <w:sz w:val="32"/>
          <w:szCs w:val="32"/>
        </w:rPr>
      </w:pPr>
      <w:r>
        <w:rPr>
          <w:rFonts w:hint="eastAsia" w:ascii="仿宋" w:hAnsi="仿宋" w:eastAsia="仿宋"/>
          <w:b/>
          <w:bCs/>
          <w:sz w:val="32"/>
          <w:szCs w:val="32"/>
        </w:rPr>
        <w:t>第二章  竞争性</w:t>
      </w:r>
      <w:r>
        <w:rPr>
          <w:rFonts w:hint="eastAsia" w:ascii="仿宋" w:hAnsi="仿宋" w:eastAsia="仿宋"/>
          <w:b/>
          <w:bCs/>
          <w:sz w:val="32"/>
          <w:szCs w:val="32"/>
          <w:lang w:val="en-US" w:eastAsia="zh-CN"/>
        </w:rPr>
        <w:t>谈判</w:t>
      </w:r>
      <w:r>
        <w:rPr>
          <w:rFonts w:hint="eastAsia" w:ascii="仿宋" w:hAnsi="仿宋" w:eastAsia="仿宋"/>
          <w:b/>
          <w:bCs/>
          <w:sz w:val="32"/>
          <w:szCs w:val="32"/>
        </w:rPr>
        <w:t>须知</w:t>
      </w:r>
    </w:p>
    <w:p>
      <w:pPr>
        <w:rPr>
          <w:rFonts w:hint="eastAsia" w:ascii="仿宋" w:hAnsi="仿宋" w:eastAsia="仿宋"/>
          <w:sz w:val="28"/>
          <w:szCs w:val="28"/>
        </w:rPr>
      </w:pPr>
      <w:r>
        <w:rPr>
          <w:rFonts w:hint="eastAsia" w:ascii="仿宋" w:hAnsi="仿宋" w:eastAsia="仿宋"/>
          <w:sz w:val="28"/>
          <w:szCs w:val="28"/>
        </w:rPr>
        <w:t>一、采购需求（主要包括采购项目的技术规格、数量、服务标准、验收等要求）</w:t>
      </w:r>
    </w:p>
    <w:p>
      <w:pPr>
        <w:pStyle w:val="2"/>
        <w:ind w:firstLine="560" w:firstLineChars="20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1、项目概括</w:t>
      </w:r>
    </w:p>
    <w:p>
      <w:pPr>
        <w:ind w:firstLine="560" w:firstLineChars="200"/>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云南省中医中药研究院于2021年建设完成“云南省中医药治疗艾滋病试点项目信息管理系统”，现按照《中华人民共和国网络安全法》、《云南省教育厅云南省公安厅关于印发云南省教育行业信息安全等级保护工作实施规范的通知》（云教电﹝2016﹞4号）等文件的相关要求，对该系统及其运行环境进行等保测评和改造指导，确保达到三级等保要求。</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本项目采购预算为：</w:t>
      </w:r>
      <w:r>
        <w:rPr>
          <w:rFonts w:hint="eastAsia" w:ascii="仿宋" w:hAnsi="仿宋" w:eastAsia="仿宋" w:cs="方正仿宋_GBK"/>
          <w:sz w:val="28"/>
          <w:szCs w:val="28"/>
          <w:lang w:val="en-US" w:eastAsia="zh-CN"/>
        </w:rPr>
        <w:t>30000</w:t>
      </w:r>
      <w:r>
        <w:rPr>
          <w:rFonts w:hint="eastAsia" w:ascii="仿宋" w:hAnsi="仿宋" w:eastAsia="仿宋" w:cs="方正仿宋_GBK"/>
          <w:sz w:val="28"/>
          <w:szCs w:val="28"/>
        </w:rPr>
        <w:t>元/年。服务期限为</w:t>
      </w:r>
      <w:r>
        <w:rPr>
          <w:rFonts w:hint="eastAsia" w:ascii="仿宋" w:hAnsi="仿宋" w:eastAsia="仿宋" w:cs="方正仿宋_GBK"/>
          <w:sz w:val="28"/>
          <w:szCs w:val="28"/>
          <w:lang w:val="en-US" w:eastAsia="zh-CN"/>
        </w:rPr>
        <w:t>2024-2026</w:t>
      </w:r>
      <w:r>
        <w:rPr>
          <w:rFonts w:hint="eastAsia" w:ascii="仿宋" w:hAnsi="仿宋" w:eastAsia="仿宋" w:cs="方正仿宋_GBK"/>
          <w:sz w:val="28"/>
          <w:szCs w:val="28"/>
        </w:rPr>
        <w:t>年。</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2、需执行的国家相关标准、行业标准及规范：</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 xml:space="preserve">项目要求为云南省中医药治疗艾滋病试点项目信息管理系统提供根据等级保护 </w:t>
      </w:r>
      <w:r>
        <w:rPr>
          <w:rFonts w:hint="eastAsia" w:ascii="仿宋" w:hAnsi="仿宋" w:eastAsia="仿宋" w:cs="方正仿宋_GBK"/>
          <w:sz w:val="28"/>
          <w:szCs w:val="28"/>
          <w:lang w:val="en-US" w:eastAsia="zh-CN"/>
        </w:rPr>
        <w:t>3</w:t>
      </w:r>
      <w:r>
        <w:rPr>
          <w:rFonts w:hint="eastAsia" w:ascii="仿宋" w:hAnsi="仿宋" w:eastAsia="仿宋" w:cs="方正仿宋_GBK"/>
          <w:sz w:val="28"/>
          <w:szCs w:val="28"/>
        </w:rPr>
        <w:t>.0 要求，三级等保测评服务，该服务须参照以下国家标准执行：</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《中华人民共和国网络安全法》</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《信息安全技术网络安全等级保护基本要求》</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《信息安全技术 信息系统等级保护安全设计技术要求》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《信息安全技术 信息系统安全等级保护实施指南》</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《信息安全技术 信息系统通用安全技术要求》</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《信息安全技术 网络基础安全技术要求》</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 xml:space="preserve">《信息安全技术 操作系统安全技术要求》 </w:t>
      </w:r>
    </w:p>
    <w:p>
      <w:pPr>
        <w:ind w:firstLine="560" w:firstLineChars="200"/>
        <w:rPr>
          <w:rFonts w:hint="eastAsia" w:ascii="仿宋" w:hAnsi="仿宋" w:eastAsia="仿宋" w:cs="方正仿宋_GBK"/>
          <w:sz w:val="28"/>
          <w:szCs w:val="28"/>
        </w:rPr>
      </w:pPr>
      <w:r>
        <w:rPr>
          <w:rFonts w:hint="eastAsia" w:ascii="仿宋" w:hAnsi="仿宋" w:eastAsia="仿宋" w:cs="方正仿宋_GBK"/>
          <w:sz w:val="28"/>
          <w:szCs w:val="28"/>
        </w:rPr>
        <w:t>《信息安全技术 数据库管理系统安全技术要求》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《信息安全技术 服务器技术要求》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《信息安全技术 终端计算机系统安全等级技术要求》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《信息安全技术 信息系统安全管理要求》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《信息安全技术 信息系统安全工程管理要求》</w:t>
      </w:r>
    </w:p>
    <w:p>
      <w:pPr>
        <w:ind w:firstLine="560" w:firstLineChars="200"/>
        <w:rPr>
          <w:rFonts w:hint="eastAsia" w:ascii="仿宋" w:hAnsi="仿宋" w:eastAsia="仿宋" w:cs="方正仿宋_GBK"/>
          <w:sz w:val="28"/>
          <w:szCs w:val="28"/>
          <w:lang w:eastAsia="zh-CN"/>
        </w:rPr>
      </w:pPr>
      <w:r>
        <w:rPr>
          <w:rFonts w:hint="eastAsia" w:ascii="仿宋" w:hAnsi="仿宋" w:eastAsia="仿宋" w:cs="方正仿宋_GBK"/>
          <w:sz w:val="28"/>
          <w:szCs w:val="28"/>
        </w:rPr>
        <w:t>《信息技术 安全技术 信息安全管理体系要求》</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3、服务质量要求（或考核标准）：</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lang w:val="en-US" w:eastAsia="zh-CN"/>
        </w:rPr>
        <w:t>依据《网络安全等级保护基本要求》采用相关指标。网络安全等级保护基本要求包括安全物理环境、安全通信网络、安全区域边界、安全计算环境、安全管理中心、安全管理制度、安全管理机构、安全管理人员、安全建设管理、安全运维管理十个层面。</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lang w:val="en-US" w:eastAsia="zh-CN"/>
        </w:rPr>
        <w:t>4</w:t>
      </w:r>
      <w:r>
        <w:rPr>
          <w:rFonts w:hint="eastAsia" w:ascii="仿宋" w:hAnsi="仿宋" w:eastAsia="仿宋" w:cs="方正仿宋_GBK"/>
          <w:sz w:val="28"/>
          <w:szCs w:val="28"/>
        </w:rPr>
        <w:t>、项目验收要求：</w:t>
      </w:r>
    </w:p>
    <w:p>
      <w:pPr>
        <w:rPr>
          <w:rFonts w:ascii="仿宋" w:hAnsi="仿宋" w:eastAsia="仿宋" w:cs="方正仿宋_GBK"/>
          <w:sz w:val="28"/>
          <w:szCs w:val="28"/>
        </w:rPr>
      </w:pPr>
      <w:r>
        <w:rPr>
          <w:rFonts w:hint="eastAsia" w:ascii="仿宋" w:hAnsi="仿宋" w:eastAsia="仿宋" w:cs="方正仿宋_GBK"/>
          <w:sz w:val="28"/>
          <w:szCs w:val="28"/>
        </w:rPr>
        <w:t xml:space="preserve">   </w:t>
      </w:r>
      <w:r>
        <w:rPr>
          <w:rFonts w:hint="eastAsia" w:ascii="仿宋" w:hAnsi="仿宋" w:eastAsia="仿宋" w:cs="方正仿宋_GBK"/>
          <w:sz w:val="28"/>
          <w:szCs w:val="28"/>
          <w:lang w:val="en-US" w:eastAsia="zh-CN"/>
        </w:rPr>
        <w:t>确保按照相关等级保护测评要求完成信息系统三级等级保护测评，并取得相关公安部门出具的备案证明和公安部门认可的测评报告。</w:t>
      </w:r>
    </w:p>
    <w:p>
      <w:pPr>
        <w:rPr>
          <w:rFonts w:ascii="仿宋" w:hAnsi="仿宋" w:eastAsia="仿宋"/>
          <w:sz w:val="28"/>
          <w:szCs w:val="28"/>
        </w:rPr>
      </w:pPr>
      <w:r>
        <w:rPr>
          <w:rFonts w:hint="eastAsia" w:ascii="仿宋" w:hAnsi="仿宋" w:eastAsia="仿宋"/>
          <w:sz w:val="28"/>
          <w:szCs w:val="28"/>
        </w:rPr>
        <w:t>二、供应商须知</w:t>
      </w:r>
    </w:p>
    <w:tbl>
      <w:tblPr>
        <w:tblStyle w:val="1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项目名称</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云南省中医药治疗艾滋病试点项目信息管理系统三级等保测评服务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资金来源</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资金落实情况</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服务期限</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自合同签订起一年以内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付款方式</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分包及成交规定</w:t>
            </w:r>
          </w:p>
        </w:tc>
        <w:tc>
          <w:tcPr>
            <w:tcW w:w="6680" w:type="dxa"/>
            <w:noWrap w:val="0"/>
            <w:vAlign w:val="center"/>
          </w:tcPr>
          <w:p>
            <w:pPr>
              <w:rPr>
                <w:rFonts w:ascii="仿宋" w:hAnsi="仿宋" w:eastAsia="仿宋" w:cs="方正仿宋_GBK"/>
                <w:sz w:val="28"/>
                <w:szCs w:val="28"/>
              </w:rPr>
            </w:pPr>
            <w:r>
              <w:rPr>
                <w:rFonts w:hint="eastAsia" w:ascii="仿宋" w:hAnsi="仿宋" w:eastAsia="仿宋" w:cs="方正仿宋_GBK"/>
                <w:sz w:val="28"/>
                <w:szCs w:val="28"/>
              </w:rPr>
              <w:sym w:font="Wingdings 2" w:char="0052"/>
            </w:r>
            <w:r>
              <w:rPr>
                <w:rFonts w:hint="eastAsia" w:ascii="仿宋" w:hAnsi="仿宋" w:eastAsia="仿宋" w:cs="方正仿宋_GBK"/>
                <w:sz w:val="28"/>
                <w:szCs w:val="28"/>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供应商资格要求和资质条件、能力</w:t>
            </w:r>
          </w:p>
        </w:tc>
        <w:tc>
          <w:tcPr>
            <w:tcW w:w="6680" w:type="dxa"/>
            <w:noWrap w:val="0"/>
            <w:vAlign w:val="top"/>
          </w:tcPr>
          <w:p>
            <w:pPr>
              <w:pStyle w:val="9"/>
              <w:ind w:left="0" w:leftChars="0" w:firstLine="544" w:firstLineChars="200"/>
            </w:pPr>
            <w:r>
              <w:rPr>
                <w:rFonts w:hint="eastAsia" w:ascii="方正仿宋_GBK" w:hAnsi="方正仿宋_GBK" w:eastAsia="方正仿宋_GBK" w:cs="方正仿宋_GBK"/>
                <w:sz w:val="28"/>
                <w:szCs w:val="28"/>
                <w:vertAlign w:val="baseline"/>
                <w:lang w:val="en-US" w:eastAsia="zh-CN"/>
              </w:rPr>
              <w:t>资质条件：具备独立完成本项目的营业范围、资质及同类项目实施经验。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是否接受联合体投标</w:t>
            </w:r>
          </w:p>
        </w:tc>
        <w:tc>
          <w:tcPr>
            <w:tcW w:w="6680" w:type="dxa"/>
            <w:noWrap w:val="0"/>
            <w:vAlign w:val="center"/>
          </w:tcPr>
          <w:p>
            <w:pPr>
              <w:jc w:val="left"/>
              <w:rPr>
                <w:rFonts w:ascii="仿宋" w:hAnsi="仿宋" w:eastAsia="仿宋" w:cs="方正仿宋_GBK"/>
                <w:sz w:val="28"/>
                <w:szCs w:val="28"/>
              </w:rPr>
            </w:pPr>
            <w:r>
              <w:rPr>
                <w:rFonts w:hint="eastAsia" w:ascii="仿宋" w:hAnsi="仿宋" w:eastAsia="仿宋" w:cs="方正仿宋_GBK"/>
                <w:sz w:val="28"/>
                <w:szCs w:val="28"/>
              </w:rPr>
              <w:sym w:font="Wingdings 2" w:char="0052"/>
            </w:r>
            <w:r>
              <w:rPr>
                <w:rFonts w:hint="eastAsia" w:ascii="仿宋" w:hAnsi="仿宋" w:eastAsia="仿宋" w:cs="方正仿宋_GBK"/>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供应商不得存在的其他情形</w:t>
            </w:r>
          </w:p>
        </w:tc>
        <w:tc>
          <w:tcPr>
            <w:tcW w:w="6680" w:type="dxa"/>
            <w:noWrap w:val="0"/>
            <w:vAlign w:val="top"/>
          </w:tcPr>
          <w:p>
            <w:pPr>
              <w:numPr>
                <w:ilvl w:val="0"/>
                <w:numId w:val="1"/>
              </w:numPr>
              <w:rPr>
                <w:rFonts w:ascii="仿宋" w:hAnsi="仿宋" w:eastAsia="仿宋" w:cs="方正仿宋_GBK"/>
                <w:sz w:val="28"/>
                <w:szCs w:val="28"/>
              </w:rPr>
            </w:pPr>
            <w:r>
              <w:rPr>
                <w:rFonts w:hint="eastAsia" w:ascii="仿宋" w:hAnsi="仿宋" w:eastAsia="仿宋" w:cs="方正仿宋_GBK"/>
                <w:sz w:val="28"/>
                <w:szCs w:val="28"/>
              </w:rPr>
              <w:t>单位负责人为同一人或者存在直接控股、管理关系的不同供应商，不得参加同一项下的政府采购活动；</w:t>
            </w:r>
          </w:p>
          <w:p>
            <w:pPr>
              <w:numPr>
                <w:ilvl w:val="0"/>
                <w:numId w:val="1"/>
              </w:numPr>
              <w:rPr>
                <w:rFonts w:ascii="仿宋" w:hAnsi="仿宋" w:eastAsia="仿宋" w:cs="方正仿宋_GBK"/>
                <w:sz w:val="28"/>
                <w:szCs w:val="28"/>
              </w:rPr>
            </w:pPr>
            <w:r>
              <w:rPr>
                <w:rFonts w:hint="eastAsia" w:ascii="仿宋" w:hAnsi="仿宋" w:eastAsia="仿宋" w:cs="方正仿宋_GBK"/>
                <w:sz w:val="28"/>
                <w:szCs w:val="28"/>
              </w:rPr>
              <w:t>为本项目提供整体设计、规范编制或者项目管理、监理、检测等服务的。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提交响应文件截止日期</w:t>
            </w:r>
          </w:p>
        </w:tc>
        <w:tc>
          <w:tcPr>
            <w:tcW w:w="6680" w:type="dxa"/>
            <w:noWrap w:val="0"/>
            <w:vAlign w:val="center"/>
          </w:tcPr>
          <w:p>
            <w:pPr>
              <w:rPr>
                <w:rFonts w:ascii="仿宋" w:hAnsi="仿宋" w:eastAsia="仿宋" w:cs="方正仿宋_GBK"/>
                <w:sz w:val="28"/>
                <w:szCs w:val="28"/>
              </w:rPr>
            </w:pPr>
            <w:r>
              <w:rPr>
                <w:rFonts w:hint="eastAsia" w:ascii="仿宋" w:hAnsi="仿宋" w:eastAsia="仿宋" w:cs="方正仿宋_GBK"/>
                <w:sz w:val="28"/>
                <w:szCs w:val="28"/>
              </w:rPr>
              <w:t>2023</w:t>
            </w:r>
            <w:r>
              <w:rPr>
                <w:rFonts w:hint="eastAsia" w:ascii="仿宋" w:hAnsi="仿宋" w:eastAsia="仿宋" w:cs="方正仿宋_GBK"/>
                <w:sz w:val="28"/>
                <w:szCs w:val="28"/>
                <w:lang w:val="zh-CN"/>
              </w:rPr>
              <w:t>年</w:t>
            </w:r>
            <w:r>
              <w:rPr>
                <w:rFonts w:hint="eastAsia" w:ascii="仿宋" w:hAnsi="仿宋" w:eastAsia="仿宋" w:cs="方正仿宋_GBK"/>
                <w:sz w:val="28"/>
                <w:szCs w:val="28"/>
                <w:lang w:val="en-US" w:eastAsia="zh-CN"/>
              </w:rPr>
              <w:t>12</w:t>
            </w:r>
            <w:r>
              <w:rPr>
                <w:rFonts w:hint="eastAsia" w:ascii="仿宋" w:hAnsi="仿宋" w:eastAsia="仿宋" w:cs="方正仿宋_GBK"/>
                <w:sz w:val="28"/>
                <w:szCs w:val="28"/>
                <w:lang w:val="zh-CN"/>
              </w:rPr>
              <w:t>月</w:t>
            </w:r>
            <w:r>
              <w:rPr>
                <w:rFonts w:hint="eastAsia" w:ascii="仿宋" w:hAnsi="仿宋" w:eastAsia="仿宋" w:cs="方正仿宋_GBK"/>
                <w:sz w:val="28"/>
                <w:szCs w:val="28"/>
                <w:lang w:val="en-US" w:eastAsia="zh-CN"/>
              </w:rPr>
              <w:t>29</w:t>
            </w:r>
            <w:r>
              <w:rPr>
                <w:rFonts w:hint="eastAsia" w:ascii="仿宋" w:hAnsi="仿宋" w:eastAsia="仿宋" w:cs="方正仿宋_GBK"/>
                <w:sz w:val="28"/>
                <w:szCs w:val="28"/>
                <w:lang w:val="zh-CN"/>
              </w:rPr>
              <w:t>日</w:t>
            </w:r>
            <w:r>
              <w:rPr>
                <w:rFonts w:hint="eastAsia" w:ascii="仿宋" w:hAnsi="仿宋" w:eastAsia="仿宋" w:cs="方正仿宋_GBK"/>
                <w:sz w:val="28"/>
                <w:szCs w:val="28"/>
                <w:lang w:val="en-US" w:eastAsia="zh-CN"/>
              </w:rPr>
              <w:t>10</w:t>
            </w:r>
            <w:bookmarkStart w:id="1" w:name="_GoBack"/>
            <w:bookmarkEnd w:id="1"/>
            <w:r>
              <w:rPr>
                <w:rFonts w:hint="eastAsia" w:ascii="仿宋" w:hAnsi="仿宋" w:eastAsia="仿宋" w:cs="方正仿宋_GBK"/>
                <w:sz w:val="28"/>
                <w:szCs w:val="28"/>
                <w:lang w:val="zh-CN"/>
              </w:rPr>
              <w:t>时</w:t>
            </w:r>
            <w:r>
              <w:rPr>
                <w:rFonts w:hint="eastAsia" w:ascii="仿宋" w:hAnsi="仿宋" w:eastAsia="仿宋" w:cs="方正仿宋_GBK"/>
                <w:sz w:val="28"/>
                <w:szCs w:val="28"/>
                <w:lang w:val="en-US" w:eastAsia="zh-CN"/>
              </w:rPr>
              <w:t>30</w:t>
            </w:r>
            <w:r>
              <w:rPr>
                <w:rFonts w:hint="eastAsia" w:ascii="仿宋" w:hAnsi="仿宋" w:eastAsia="仿宋" w:cs="方正仿宋_GBK"/>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响应文件份数</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响应文件组成</w:t>
            </w:r>
          </w:p>
        </w:tc>
        <w:tc>
          <w:tcPr>
            <w:tcW w:w="6680" w:type="dxa"/>
            <w:noWrap w:val="0"/>
            <w:vAlign w:val="top"/>
          </w:tcPr>
          <w:p>
            <w:pPr>
              <w:pStyle w:val="8"/>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（1）资格审查文件；</w:t>
            </w:r>
          </w:p>
          <w:p>
            <w:pPr>
              <w:pStyle w:val="8"/>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（2）供应商法人代表身份证明、经办人身份证复印件、经办法定代表人授权委托书，加盖公章；</w:t>
            </w:r>
          </w:p>
          <w:p>
            <w:pPr>
              <w:pStyle w:val="8"/>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（3）供应商必须按谈判要求提供报价表；</w:t>
            </w:r>
          </w:p>
          <w:p>
            <w:pPr>
              <w:pStyle w:val="8"/>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（4）其他相关材料（根据采购项目实际需求）。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递交响应文件地点</w:t>
            </w:r>
          </w:p>
        </w:tc>
        <w:tc>
          <w:tcPr>
            <w:tcW w:w="6680" w:type="dxa"/>
            <w:noWrap w:val="0"/>
            <w:vAlign w:val="top"/>
          </w:tcPr>
          <w:p>
            <w:pPr>
              <w:pStyle w:val="8"/>
              <w:widowControl/>
              <w:shd w:val="clear" w:color="auto" w:fill="FFFFFF"/>
              <w:spacing w:beforeAutospacing="0" w:afterAutospacing="0" w:line="293" w:lineRule="atLeas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五台路2号2号楼408室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磋商时间和地点</w:t>
            </w:r>
          </w:p>
        </w:tc>
        <w:tc>
          <w:tcPr>
            <w:tcW w:w="6680" w:type="dxa"/>
            <w:noWrap w:val="0"/>
            <w:vAlign w:val="top"/>
          </w:tcPr>
          <w:p>
            <w:pPr>
              <w:pStyle w:val="8"/>
              <w:widowControl/>
              <w:shd w:val="clear" w:color="auto" w:fill="FFFFFF"/>
              <w:spacing w:beforeAutospacing="0" w:afterAutospacing="0" w:line="293" w:lineRule="atLeas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五台路2号2号楼三楼会议室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磋商规则</w:t>
            </w:r>
          </w:p>
        </w:tc>
        <w:tc>
          <w:tcPr>
            <w:tcW w:w="6680" w:type="dxa"/>
            <w:noWrap w:val="0"/>
            <w:vAlign w:val="top"/>
          </w:tcPr>
          <w:p>
            <w:pPr>
              <w:pStyle w:val="8"/>
              <w:widowControl/>
              <w:shd w:val="clear" w:color="auto" w:fill="FFFFFF"/>
              <w:spacing w:beforeAutospacing="0" w:afterAutospacing="0" w:line="293" w:lineRule="atLeast"/>
              <w:rPr>
                <w:rFonts w:ascii="仿宋" w:hAnsi="仿宋" w:eastAsia="仿宋" w:cs="微软雅黑"/>
                <w:sz w:val="19"/>
                <w:szCs w:val="19"/>
              </w:rPr>
            </w:pP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）供应商按抽签顺序进行报价和答疑；</w:t>
            </w:r>
          </w:p>
          <w:p>
            <w:pPr>
              <w:pStyle w:val="8"/>
              <w:widowControl/>
              <w:shd w:val="clear" w:color="auto" w:fill="FFFFFF"/>
              <w:spacing w:beforeAutospacing="0" w:afterAutospacing="0" w:line="293" w:lineRule="atLeast"/>
              <w:rPr>
                <w:rFonts w:ascii="仿宋" w:hAnsi="仿宋" w:eastAsia="仿宋" w:cs="微软雅黑"/>
                <w:sz w:val="19"/>
                <w:szCs w:val="19"/>
              </w:rPr>
            </w:pPr>
            <w:r>
              <w:rPr>
                <w:rFonts w:hint="eastAsia" w:ascii="仿宋" w:hAnsi="仿宋" w:eastAsia="仿宋" w:cs="仿宋"/>
                <w:sz w:val="28"/>
                <w:szCs w:val="28"/>
                <w:shd w:val="clear" w:color="auto" w:fill="FFFFFF"/>
              </w:rPr>
              <w:t>（2）评审专家组成：</w:t>
            </w:r>
            <w:r>
              <w:rPr>
                <w:rFonts w:hint="eastAsia" w:ascii="仿宋" w:hAnsi="仿宋" w:eastAsia="仿宋" w:cs="方正仿宋_GBK"/>
                <w:sz w:val="28"/>
                <w:szCs w:val="28"/>
                <w:shd w:val="clear" w:color="auto" w:fill="FFFFFF"/>
              </w:rPr>
              <w:t>由院内3人以上（单数）组成</w:t>
            </w:r>
            <w:r>
              <w:rPr>
                <w:rFonts w:hint="eastAsia" w:ascii="仿宋" w:hAnsi="仿宋" w:eastAsia="仿宋" w:cs="仿宋"/>
                <w:sz w:val="28"/>
                <w:szCs w:val="28"/>
                <w:shd w:val="clear" w:color="auto" w:fill="FFFFFF"/>
              </w:rPr>
              <w:t>；</w:t>
            </w:r>
          </w:p>
          <w:p>
            <w:pPr>
              <w:pStyle w:val="8"/>
              <w:widowControl/>
              <w:shd w:val="clear" w:color="auto" w:fill="FFFFFF"/>
              <w:spacing w:beforeAutospacing="0" w:afterAutospacing="0" w:line="293" w:lineRule="atLeas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（3）谈判实质性响应供应商原则上不少于三家,方可正式开始</w:t>
            </w:r>
            <w:r>
              <w:rPr>
                <w:rFonts w:hint="eastAsia" w:ascii="仿宋" w:hAnsi="仿宋" w:eastAsia="仿宋" w:cs="仿宋"/>
                <w:sz w:val="28"/>
                <w:szCs w:val="28"/>
                <w:shd w:val="clear" w:color="auto" w:fill="FFFFFF"/>
                <w:lang w:val="en-US" w:eastAsia="zh-CN"/>
              </w:rPr>
              <w:t>谈判</w:t>
            </w:r>
            <w:r>
              <w:rPr>
                <w:rFonts w:hint="eastAsia" w:ascii="仿宋" w:hAnsi="仿宋" w:eastAsia="仿宋" w:cs="仿宋"/>
                <w:sz w:val="28"/>
                <w:szCs w:val="28"/>
                <w:shd w:val="clear" w:color="auto" w:fill="FFFFFF"/>
              </w:rPr>
              <w:t>；</w:t>
            </w:r>
          </w:p>
          <w:p>
            <w:pPr>
              <w:pStyle w:val="8"/>
              <w:widowControl/>
              <w:shd w:val="clear" w:color="auto" w:fill="FFFFFF"/>
              <w:spacing w:beforeAutospacing="0" w:afterAutospacing="0" w:line="293" w:lineRule="atLeas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谈判小组将对确定为实质性响应谈判文件的谈判响应文件进行详细评价和比较，并要求对有必要澄清的供应商的响应文件进行澄清。本项目谈判原则上进行二轮报价。符合采购需求，质量和服务相等的前提下，以第二轮评审价格最低的供应商作为成交供应商。</w:t>
            </w:r>
          </w:p>
          <w:p>
            <w:pPr>
              <w:pStyle w:val="8"/>
              <w:widowControl/>
              <w:shd w:val="clear" w:color="auto" w:fill="FFFFFF"/>
              <w:spacing w:beforeAutospacing="0" w:afterAutospacing="0" w:line="293" w:lineRule="atLeast"/>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eastAsia="zh-CN"/>
              </w:rPr>
              <w:t>）实质上响应并满足谈判文件商务及技术要求的，才可进入第二轮报价。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评审方法</w:t>
            </w:r>
          </w:p>
        </w:tc>
        <w:tc>
          <w:tcPr>
            <w:tcW w:w="6680" w:type="dxa"/>
            <w:noWrap w:val="0"/>
            <w:vAlign w:val="top"/>
          </w:tcPr>
          <w:p>
            <w:pPr>
              <w:pStyle w:val="8"/>
              <w:widowControl/>
              <w:shd w:val="clear" w:color="auto" w:fill="FFFFFF"/>
              <w:spacing w:beforeAutospacing="0" w:afterAutospacing="0" w:line="293" w:lineRule="atLeas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结果公告</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公告媒介：云南省中医中药研究院官网</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质疑期</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供应商认为</w:t>
            </w:r>
            <w:r>
              <w:rPr>
                <w:rFonts w:hint="eastAsia" w:ascii="仿宋" w:hAnsi="仿宋" w:eastAsia="仿宋" w:cs="方正仿宋_GBK"/>
                <w:sz w:val="28"/>
                <w:szCs w:val="28"/>
                <w:lang w:val="en-US" w:eastAsia="zh-CN"/>
              </w:rPr>
              <w:t>谈判</w:t>
            </w:r>
            <w:r>
              <w:rPr>
                <w:rFonts w:hint="eastAsia" w:ascii="仿宋" w:hAnsi="仿宋" w:eastAsia="仿宋" w:cs="方正仿宋_GBK"/>
                <w:sz w:val="28"/>
                <w:szCs w:val="28"/>
              </w:rPr>
              <w:t>文件、</w:t>
            </w:r>
            <w:r>
              <w:rPr>
                <w:rFonts w:hint="eastAsia" w:ascii="仿宋" w:hAnsi="仿宋" w:eastAsia="仿宋" w:cs="方正仿宋_GBK"/>
                <w:sz w:val="28"/>
                <w:szCs w:val="28"/>
                <w:lang w:val="en-US" w:eastAsia="zh-CN"/>
              </w:rPr>
              <w:t>谈判</w:t>
            </w:r>
            <w:r>
              <w:rPr>
                <w:rFonts w:hint="eastAsia" w:ascii="仿宋" w:hAnsi="仿宋" w:eastAsia="仿宋" w:cs="方正仿宋_GBK"/>
                <w:sz w:val="28"/>
                <w:szCs w:val="28"/>
              </w:rPr>
              <w:t>过程和结果使自己的权益受到损害的，可以在知道或者应知其权限受到损害之日起7个工作日内，以书面形式向采购人提出质疑。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质疑答复</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采购人在收到供应商的书面质疑后七个工作日内作出答复，并以书面形式通知质疑供应商和其他有关供应商，但答复内容不得涉及商业秘密。</w:t>
            </w:r>
          </w:p>
        </w:tc>
      </w:tr>
    </w:tbl>
    <w:p>
      <w:pPr>
        <w:spacing w:line="360" w:lineRule="auto"/>
        <w:rPr>
          <w:rFonts w:ascii="仿宋" w:hAnsi="仿宋" w:eastAsia="仿宋"/>
          <w:sz w:val="28"/>
          <w:szCs w:val="28"/>
        </w:rPr>
      </w:pPr>
    </w:p>
    <w:p>
      <w:pPr>
        <w:rPr>
          <w:rFonts w:ascii="仿宋" w:hAnsi="仿宋" w:eastAsia="仿宋"/>
        </w:rPr>
        <w:sectPr>
          <w:footerReference r:id="rId3" w:type="default"/>
          <w:footerReference r:id="rId4" w:type="even"/>
          <w:pgSz w:w="11906" w:h="16838"/>
          <w:pgMar w:top="1440" w:right="1191" w:bottom="1440" w:left="1191" w:header="851" w:footer="992" w:gutter="0"/>
          <w:pgNumType w:start="0"/>
          <w:cols w:space="720" w:num="1"/>
          <w:titlePg/>
          <w:docGrid w:type="lines" w:linePitch="312" w:charSpace="0"/>
        </w:sectPr>
      </w:pPr>
    </w:p>
    <w:p>
      <w:pPr>
        <w:jc w:val="center"/>
        <w:rPr>
          <w:rFonts w:ascii="仿宋" w:hAnsi="仿宋" w:eastAsia="仿宋"/>
          <w:sz w:val="32"/>
          <w:szCs w:val="32"/>
        </w:rPr>
      </w:pPr>
      <w:bookmarkStart w:id="0" w:name="_Toc19630145"/>
      <w:r>
        <w:rPr>
          <w:rFonts w:hint="eastAsia" w:ascii="仿宋" w:hAnsi="仿宋" w:eastAsia="仿宋"/>
          <w:sz w:val="32"/>
          <w:szCs w:val="32"/>
        </w:rPr>
        <w:t>第三章  供应商应当提交的资格证明文件</w:t>
      </w:r>
      <w:bookmarkEnd w:id="0"/>
    </w:p>
    <w:p>
      <w:pPr>
        <w:spacing w:line="360" w:lineRule="auto"/>
        <w:ind w:firstLine="640" w:firstLineChars="200"/>
        <w:rPr>
          <w:rFonts w:ascii="仿宋" w:hAnsi="仿宋" w:eastAsia="仿宋" w:cs="方正仿宋_GBK"/>
          <w:sz w:val="32"/>
          <w:szCs w:val="32"/>
        </w:rPr>
      </w:pPr>
      <w:r>
        <w:rPr>
          <w:rFonts w:hint="eastAsia" w:ascii="仿宋" w:hAnsi="仿宋" w:eastAsia="仿宋" w:cs="方正仿宋_GBK"/>
          <w:sz w:val="32"/>
          <w:szCs w:val="32"/>
        </w:rPr>
        <w:t>资格证明文件目录</w:t>
      </w:r>
    </w:p>
    <w:tbl>
      <w:tblPr>
        <w:tblStyle w:val="10"/>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970"/>
        <w:gridCol w:w="353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序号</w:t>
            </w:r>
          </w:p>
        </w:tc>
        <w:tc>
          <w:tcPr>
            <w:tcW w:w="2970" w:type="dxa"/>
            <w:noWrap w:val="0"/>
            <w:vAlign w:val="center"/>
          </w:tcPr>
          <w:p>
            <w:pPr>
              <w:jc w:val="center"/>
              <w:rPr>
                <w:rFonts w:ascii="仿宋" w:hAnsi="仿宋" w:eastAsia="仿宋" w:cs="方正仿宋_GBK"/>
                <w:sz w:val="24"/>
              </w:rPr>
            </w:pPr>
            <w:r>
              <w:rPr>
                <w:rFonts w:hint="eastAsia" w:ascii="仿宋" w:hAnsi="仿宋" w:eastAsia="仿宋" w:cs="方正仿宋_GBK"/>
                <w:sz w:val="24"/>
              </w:rPr>
              <w:t>证明材料</w:t>
            </w:r>
          </w:p>
        </w:tc>
        <w:tc>
          <w:tcPr>
            <w:tcW w:w="3532" w:type="dxa"/>
            <w:noWrap w:val="0"/>
            <w:vAlign w:val="center"/>
          </w:tcPr>
          <w:p>
            <w:pPr>
              <w:jc w:val="center"/>
              <w:rPr>
                <w:rFonts w:ascii="仿宋" w:hAnsi="仿宋" w:eastAsia="仿宋" w:cs="方正仿宋_GBK"/>
                <w:sz w:val="24"/>
              </w:rPr>
            </w:pPr>
            <w:r>
              <w:rPr>
                <w:rFonts w:hint="eastAsia" w:ascii="仿宋" w:hAnsi="仿宋" w:eastAsia="仿宋" w:cs="方正仿宋_GBK"/>
                <w:sz w:val="24"/>
              </w:rPr>
              <w:t>备注</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1</w:t>
            </w:r>
          </w:p>
        </w:tc>
        <w:tc>
          <w:tcPr>
            <w:tcW w:w="2970" w:type="dxa"/>
            <w:noWrap w:val="0"/>
            <w:vAlign w:val="center"/>
          </w:tcPr>
          <w:p>
            <w:pPr>
              <w:rPr>
                <w:rFonts w:ascii="仿宋" w:hAnsi="仿宋" w:eastAsia="仿宋" w:cs="方正仿宋_GBK"/>
                <w:sz w:val="24"/>
              </w:rPr>
            </w:pPr>
            <w:r>
              <w:rPr>
                <w:rFonts w:hint="eastAsia" w:ascii="仿宋" w:hAnsi="仿宋" w:eastAsia="仿宋" w:cs="方正仿宋_GBK"/>
                <w:sz w:val="24"/>
              </w:rPr>
              <w:t>营业执照、登记证书、执业许可证等</w:t>
            </w:r>
          </w:p>
        </w:tc>
        <w:tc>
          <w:tcPr>
            <w:tcW w:w="3532" w:type="dxa"/>
            <w:noWrap w:val="0"/>
            <w:vAlign w:val="center"/>
          </w:tcPr>
          <w:p>
            <w:pPr>
              <w:rPr>
                <w:rFonts w:ascii="仿宋" w:hAnsi="仿宋" w:eastAsia="仿宋" w:cs="方正仿宋_GBK"/>
                <w:sz w:val="24"/>
              </w:rPr>
            </w:pPr>
            <w:r>
              <w:rPr>
                <w:rFonts w:hint="eastAsia" w:ascii="仿宋" w:hAnsi="仿宋" w:eastAsia="仿宋" w:cs="方正仿宋_GBK"/>
                <w:sz w:val="24"/>
              </w:rPr>
              <w:t>具有独立承担民事责任能力的企业或组织合法经营权的凭证（如营业执照、登记证书、执业许可证等）的原件扫描件</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2</w:t>
            </w:r>
          </w:p>
        </w:tc>
        <w:tc>
          <w:tcPr>
            <w:tcW w:w="2970" w:type="dxa"/>
            <w:noWrap w:val="0"/>
            <w:vAlign w:val="center"/>
          </w:tcPr>
          <w:p>
            <w:pPr>
              <w:rPr>
                <w:rFonts w:ascii="仿宋" w:hAnsi="仿宋" w:eastAsia="仿宋" w:cs="方正仿宋_GBK"/>
                <w:sz w:val="24"/>
              </w:rPr>
            </w:pPr>
            <w:r>
              <w:rPr>
                <w:rFonts w:hint="eastAsia" w:ascii="仿宋" w:hAnsi="仿宋" w:eastAsia="仿宋" w:cs="方正仿宋_GBK"/>
                <w:sz w:val="24"/>
              </w:rPr>
              <w:t>供应商法人代表身份证明、经办人身份证复印件、经办法定代表人授权委托书，加盖公章</w:t>
            </w:r>
          </w:p>
        </w:tc>
        <w:tc>
          <w:tcPr>
            <w:tcW w:w="3532" w:type="dxa"/>
            <w:noWrap w:val="0"/>
            <w:vAlign w:val="center"/>
          </w:tcPr>
          <w:p>
            <w:pPr>
              <w:rPr>
                <w:rFonts w:ascii="仿宋" w:hAnsi="仿宋" w:eastAsia="仿宋" w:cs="方正仿宋_GBK"/>
                <w:sz w:val="24"/>
              </w:rPr>
            </w:pPr>
            <w:r>
              <w:rPr>
                <w:rFonts w:hint="eastAsia" w:ascii="仿宋" w:hAnsi="仿宋" w:eastAsia="仿宋" w:cs="方正仿宋_GBK"/>
                <w:sz w:val="24"/>
              </w:rPr>
              <w:t>原件</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w:t>
            </w:r>
          </w:p>
        </w:tc>
      </w:tr>
    </w:tbl>
    <w:p>
      <w:pPr>
        <w:spacing w:line="360" w:lineRule="auto"/>
        <w:ind w:firstLine="480" w:firstLineChars="200"/>
        <w:rPr>
          <w:rFonts w:ascii="仿宋" w:hAnsi="仿宋" w:eastAsia="仿宋"/>
          <w:sz w:val="24"/>
        </w:rPr>
      </w:pPr>
      <w:r>
        <w:rPr>
          <w:rFonts w:hint="eastAsia" w:ascii="仿宋" w:hAnsi="仿宋" w:eastAsia="仿宋"/>
          <w:sz w:val="24"/>
        </w:rPr>
        <w:t>备注：</w:t>
      </w:r>
    </w:p>
    <w:p>
      <w:pPr>
        <w:spacing w:line="360" w:lineRule="auto"/>
        <w:ind w:firstLine="480" w:firstLineChars="200"/>
        <w:rPr>
          <w:rFonts w:ascii="仿宋" w:hAnsi="仿宋" w:eastAsia="仿宋"/>
          <w:sz w:val="24"/>
        </w:rPr>
      </w:pPr>
      <w:r>
        <w:rPr>
          <w:rFonts w:hint="eastAsia" w:ascii="仿宋" w:hAnsi="仿宋" w:eastAsia="仿宋"/>
          <w:sz w:val="24"/>
        </w:rPr>
        <w:t>1、必须提交的证明材料未提交或提交不全的视为资格性审查不合格。</w:t>
      </w:r>
    </w:p>
    <w:p>
      <w:pPr>
        <w:spacing w:line="360" w:lineRule="auto"/>
        <w:ind w:firstLine="480" w:firstLineChars="200"/>
        <w:rPr>
          <w:rFonts w:ascii="仿宋" w:hAnsi="仿宋" w:eastAsia="仿宋"/>
          <w:sz w:val="24"/>
        </w:rPr>
        <w:sectPr>
          <w:pgSz w:w="11906" w:h="16838"/>
          <w:pgMar w:top="1440" w:right="1191" w:bottom="1440" w:left="1191" w:header="851" w:footer="992" w:gutter="0"/>
          <w:pgNumType w:start="0"/>
          <w:cols w:space="720" w:num="1"/>
          <w:titlePg/>
          <w:docGrid w:type="lines" w:linePitch="312" w:charSpace="0"/>
        </w:sectPr>
      </w:pPr>
      <w:r>
        <w:rPr>
          <w:rFonts w:hint="eastAsia" w:ascii="仿宋" w:hAnsi="仿宋" w:eastAsia="仿宋"/>
          <w:sz w:val="24"/>
        </w:rPr>
        <w:t>2、供应商的资格证明材料应当真实、有效、完整，字迹、印章要清晰</w:t>
      </w:r>
    </w:p>
    <w:p>
      <w:pPr>
        <w:spacing w:line="360" w:lineRule="auto"/>
        <w:rPr>
          <w:rFonts w:hint="eastAsia" w:ascii="仿宋" w:hAnsi="仿宋" w:eastAsia="仿宋" w:cs="方正仿宋_GBK"/>
          <w:sz w:val="32"/>
          <w:szCs w:val="32"/>
        </w:rPr>
      </w:pPr>
      <w:r>
        <w:rPr>
          <w:rFonts w:hint="eastAsia" w:ascii="仿宋" w:hAnsi="仿宋" w:eastAsia="仿宋" w:cs="方正仿宋_GBK"/>
          <w:sz w:val="32"/>
          <w:szCs w:val="32"/>
        </w:rPr>
        <w:t xml:space="preserve">附件 </w:t>
      </w:r>
    </w:p>
    <w:p>
      <w:pPr>
        <w:spacing w:line="360" w:lineRule="auto"/>
        <w:jc w:val="center"/>
        <w:rPr>
          <w:rFonts w:ascii="方正黑体_GBK" w:hAnsi="方正黑体_GBK" w:eastAsia="方正黑体_GBK" w:cs="方正黑体_GBK"/>
          <w:color w:val="000000"/>
          <w:sz w:val="44"/>
          <w:szCs w:val="44"/>
        </w:rPr>
      </w:pPr>
      <w:r>
        <w:rPr>
          <w:rFonts w:hint="eastAsia" w:ascii="方正黑体_GBK" w:hAnsi="方正黑体_GBK" w:eastAsia="方正黑体_GBK" w:cs="方正黑体_GBK"/>
          <w:color w:val="000000"/>
          <w:sz w:val="44"/>
          <w:szCs w:val="44"/>
        </w:rPr>
        <w:t>报 价 表</w:t>
      </w:r>
    </w:p>
    <w:p>
      <w:pPr>
        <w:spacing w:line="360" w:lineRule="auto"/>
        <w:jc w:val="center"/>
        <w:rPr>
          <w:color w:val="000000"/>
          <w:sz w:val="24"/>
          <w:u w:val="single"/>
        </w:rPr>
      </w:pPr>
      <w:r>
        <w:rPr>
          <w:rFonts w:hint="eastAsia" w:ascii="宋体" w:hAnsi="宋体" w:cs="宋体"/>
          <w:color w:val="000000"/>
          <w:sz w:val="28"/>
          <w:szCs w:val="28"/>
        </w:rPr>
        <w:t xml:space="preserve"> </w:t>
      </w:r>
      <w:r>
        <w:rPr>
          <w:rFonts w:ascii="宋体" w:hAnsi="宋体" w:cs="宋体"/>
          <w:color w:val="000000"/>
          <w:sz w:val="28"/>
          <w:szCs w:val="28"/>
        </w:rPr>
        <w:t xml:space="preserve"> </w:t>
      </w:r>
    </w:p>
    <w:tbl>
      <w:tblPr>
        <w:tblStyle w:val="10"/>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313" w:type="dxa"/>
            <w:noWrap w:val="0"/>
            <w:vAlign w:val="center"/>
          </w:tcPr>
          <w:p>
            <w:pPr>
              <w:pStyle w:val="6"/>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6873" w:type="dxa"/>
            <w:noWrap w:val="0"/>
            <w:vAlign w:val="center"/>
          </w:tcPr>
          <w:p>
            <w:pPr>
              <w:pStyle w:val="6"/>
              <w:spacing w:line="3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云南省中医药治疗艾滋病试点项目信息管理系统三级等保测评采购项目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2313" w:type="dxa"/>
            <w:noWrap w:val="0"/>
            <w:vAlign w:val="center"/>
          </w:tcPr>
          <w:p>
            <w:pPr>
              <w:pStyle w:val="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询价报价</w:t>
            </w:r>
          </w:p>
          <w:p>
            <w:pPr>
              <w:pStyle w:val="6"/>
              <w:spacing w:line="32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（元/每年）</w:t>
            </w:r>
          </w:p>
        </w:tc>
        <w:tc>
          <w:tcPr>
            <w:tcW w:w="6873" w:type="dxa"/>
            <w:noWrap w:val="0"/>
            <w:vAlign w:val="center"/>
          </w:tcPr>
          <w:p>
            <w:pPr>
              <w:pStyle w:val="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小写：</w:t>
            </w:r>
          </w:p>
          <w:p>
            <w:pPr>
              <w:pStyle w:val="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2313" w:type="dxa"/>
            <w:noWrap w:val="0"/>
            <w:vAlign w:val="center"/>
          </w:tcPr>
          <w:p>
            <w:pPr>
              <w:pStyle w:val="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服务标准</w:t>
            </w:r>
          </w:p>
        </w:tc>
        <w:tc>
          <w:tcPr>
            <w:tcW w:w="6873" w:type="dxa"/>
            <w:noWrap w:val="0"/>
            <w:vAlign w:val="center"/>
          </w:tcPr>
          <w:p>
            <w:pPr>
              <w:pStyle w:val="6"/>
              <w:spacing w:line="3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按《中华人民共和国网络安全法》、《中华人民共和国计算机信息系统安全保护条例 》（国务院令第 147 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信息安全技术等级保护基本要求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(GB/T 22239-2020)等相关法律法规和国标的要求对云南省中医药治疗艾滋病试点项目信息管理系统进行三级等保测评。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jc w:val="center"/>
        </w:trPr>
        <w:tc>
          <w:tcPr>
            <w:tcW w:w="2313" w:type="dxa"/>
            <w:noWrap w:val="0"/>
            <w:vAlign w:val="center"/>
          </w:tcPr>
          <w:p>
            <w:pPr>
              <w:pStyle w:val="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服务期限</w:t>
            </w:r>
          </w:p>
        </w:tc>
        <w:tc>
          <w:tcPr>
            <w:tcW w:w="6873" w:type="dxa"/>
            <w:noWrap w:val="0"/>
            <w:vAlign w:val="center"/>
          </w:tcPr>
          <w:p>
            <w:pPr>
              <w:pStyle w:val="6"/>
              <w:ind w:firstLine="272" w:firstLineChars="8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三年， 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9186" w:type="dxa"/>
            <w:gridSpan w:val="2"/>
            <w:noWrap w:val="0"/>
            <w:vAlign w:val="center"/>
          </w:tcPr>
          <w:p>
            <w:pPr>
              <w:pStyle w:val="6"/>
              <w:ind w:firstLine="2560" w:firstLineChars="8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供应商名称（公章）：                   </w:t>
            </w:r>
          </w:p>
          <w:p>
            <w:pPr>
              <w:pStyle w:val="6"/>
              <w:ind w:firstLine="2560" w:firstLineChars="8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法定代表人或委托代理人（签字）：                  </w:t>
            </w:r>
          </w:p>
          <w:p>
            <w:pPr>
              <w:pStyle w:val="6"/>
              <w:ind w:firstLine="2560" w:firstLineChars="8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日期：            </w:t>
            </w:r>
          </w:p>
        </w:tc>
      </w:tr>
    </w:tbl>
    <w:p>
      <w:pPr>
        <w:pStyle w:val="15"/>
        <w:spacing w:line="360" w:lineRule="auto"/>
        <w:rPr>
          <w:rFonts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lang w:eastAsia="zh-CN"/>
        </w:rPr>
        <w:t>填写说明：</w:t>
      </w:r>
    </w:p>
    <w:p>
      <w:pPr>
        <w:pStyle w:val="15"/>
        <w:spacing w:line="360" w:lineRule="auto"/>
      </w:pPr>
      <w:r>
        <w:rPr>
          <w:rFonts w:hint="eastAsia" w:ascii="方正仿宋_GBK" w:hAnsi="方正仿宋_GBK" w:eastAsia="方正仿宋_GBK" w:cs="方正仿宋_GBK"/>
          <w:kern w:val="2"/>
          <w:sz w:val="32"/>
          <w:szCs w:val="32"/>
          <w:highlight w:val="none"/>
          <w:lang w:eastAsia="zh-CN"/>
        </w:rPr>
        <w:t>1、满足资格条件的潜在供应商进行二轮报价。第一轮为面对面报价，第二轮为背对背报价，</w:t>
      </w:r>
      <w:r>
        <w:rPr>
          <w:rFonts w:hint="eastAsia" w:ascii="方正仿宋_GBK" w:hAnsi="方正仿宋_GBK" w:eastAsia="方正仿宋_GBK" w:cs="方正仿宋_GBK"/>
          <w:kern w:val="2"/>
          <w:sz w:val="32"/>
          <w:szCs w:val="32"/>
          <w:lang w:eastAsia="zh-CN"/>
        </w:rPr>
        <w:t>采购人根据符合采购需求、质量和服务相等且二次报价最低的原则确定成交供应商。</w:t>
      </w:r>
      <w:r>
        <w:rPr>
          <w:rFonts w:hint="eastAsia" w:ascii="方正仿宋_GBK" w:hAnsi="方正仿宋_GBK" w:eastAsia="方正仿宋_GBK" w:cs="方正仿宋_GBK"/>
          <w:kern w:val="2"/>
          <w:sz w:val="32"/>
          <w:szCs w:val="32"/>
          <w:lang w:eastAsia="zh-CN"/>
        </w:rPr>
        <w:br w:type="textWrapping"/>
      </w:r>
      <w:r>
        <w:rPr>
          <w:rFonts w:hint="eastAsia" w:ascii="方正仿宋_GBK" w:hAnsi="方正仿宋_GBK" w:eastAsia="方正仿宋_GBK" w:cs="方正仿宋_GBK"/>
          <w:kern w:val="2"/>
          <w:sz w:val="32"/>
          <w:szCs w:val="32"/>
          <w:lang w:eastAsia="zh-CN"/>
        </w:rPr>
        <w:t>2、 供应商必须按表中规定格式完整、清晰、正确填写。</w:t>
      </w:r>
      <w:r>
        <w:rPr>
          <w:rFonts w:hint="eastAsia" w:ascii="方正仿宋_GBK" w:hAnsi="方正仿宋_GBK" w:eastAsia="方正仿宋_GBK" w:cs="方正仿宋_GBK"/>
          <w:kern w:val="2"/>
          <w:sz w:val="32"/>
          <w:szCs w:val="32"/>
          <w:lang w:eastAsia="zh-CN"/>
        </w:rPr>
        <w:br w:type="textWrapping"/>
      </w:r>
      <w:r>
        <w:rPr>
          <w:rFonts w:hint="eastAsia" w:ascii="方正仿宋_GBK" w:hAnsi="方正仿宋_GBK" w:eastAsia="方正仿宋_GBK" w:cs="方正仿宋_GBK"/>
          <w:kern w:val="2"/>
          <w:sz w:val="32"/>
          <w:szCs w:val="32"/>
          <w:lang w:eastAsia="zh-CN"/>
        </w:rPr>
        <w:t xml:space="preserve">3、 所有报价均以人民币为单位。 </w:t>
      </w:r>
    </w:p>
    <w:sectPr>
      <w:pgSz w:w="11906" w:h="16838"/>
      <w:pgMar w:top="1440" w:right="1191" w:bottom="1440" w:left="119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4C0C6F1-721D-4EA3-BB07-E5EC754EE838}"/>
  </w:font>
  <w:font w:name="仿宋">
    <w:panose1 w:val="02010609060101010101"/>
    <w:charset w:val="86"/>
    <w:family w:val="modern"/>
    <w:pitch w:val="default"/>
    <w:sig w:usb0="800002BF" w:usb1="38CF7CFA" w:usb2="00000016" w:usb3="00000000" w:csb0="00040001" w:csb1="00000000"/>
    <w:embedRegular r:id="rId2" w:fontKey="{65A66AF4-3721-446B-9C0D-A11F78390421}"/>
  </w:font>
  <w:font w:name="楷体_GB2312">
    <w:altName w:val="楷体"/>
    <w:panose1 w:val="02010609030101010101"/>
    <w:charset w:val="86"/>
    <w:family w:val="modern"/>
    <w:pitch w:val="default"/>
    <w:sig w:usb0="00000000" w:usb1="00000000" w:usb2="00000010" w:usb3="00000000" w:csb0="00040000" w:csb1="00000000"/>
    <w:embedRegular r:id="rId3" w:fontKey="{668FB2E4-5F5B-4F25-BD13-D7BDD0D9C3EF}"/>
  </w:font>
  <w:font w:name="方正仿宋_GBK">
    <w:panose1 w:val="02000000000000000000"/>
    <w:charset w:val="86"/>
    <w:family w:val="auto"/>
    <w:pitch w:val="default"/>
    <w:sig w:usb0="A00002BF" w:usb1="38CF7CFA" w:usb2="00082016" w:usb3="00000000" w:csb0="00040001" w:csb1="00000000"/>
    <w:embedRegular r:id="rId4" w:fontKey="{E6A5D030-691E-41E7-AB88-D07CBDC61555}"/>
  </w:font>
  <w:font w:name="Wingdings 2">
    <w:panose1 w:val="05020102010507070707"/>
    <w:charset w:val="02"/>
    <w:family w:val="roman"/>
    <w:pitch w:val="default"/>
    <w:sig w:usb0="00000000" w:usb1="00000000" w:usb2="00000000" w:usb3="00000000" w:csb0="80000000" w:csb1="00000000"/>
    <w:embedRegular r:id="rId5" w:fontKey="{DD5476F1-60CC-4F5B-BBA6-F3583C8AC102}"/>
  </w:font>
  <w:font w:name="微软雅黑">
    <w:panose1 w:val="020B0503020204020204"/>
    <w:charset w:val="86"/>
    <w:family w:val="swiss"/>
    <w:pitch w:val="default"/>
    <w:sig w:usb0="80000287" w:usb1="2ACF3C50" w:usb2="00000016" w:usb3="00000000" w:csb0="0004001F" w:csb1="00000000"/>
    <w:embedRegular r:id="rId6" w:fontKey="{7FCD3E35-1A0C-49D8-9764-F1AE3835C21F}"/>
  </w:font>
  <w:font w:name="方正黑体_GBK">
    <w:altName w:val="微软雅黑"/>
    <w:panose1 w:val="03000509000000000000"/>
    <w:charset w:val="86"/>
    <w:family w:val="auto"/>
    <w:pitch w:val="default"/>
    <w:sig w:usb0="00000000" w:usb1="00000000" w:usb2="00000000" w:usb3="00000000" w:csb0="00040000" w:csb1="00000000"/>
    <w:embedRegular r:id="rId7" w:fontKey="{1BBCEE52-49E4-49E0-9E9B-624FAC1B9BE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0868AB"/>
    <w:multiLevelType w:val="singleLevel"/>
    <w:tmpl w:val="310868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OTU0NDYyMDg1MzQ3OGU4MmI3MzdjYmJmOTkxMjMifQ=="/>
  </w:docVars>
  <w:rsids>
    <w:rsidRoot w:val="00000000"/>
    <w:rsid w:val="187101E3"/>
    <w:rsid w:val="26786B20"/>
    <w:rsid w:val="276269F2"/>
    <w:rsid w:val="376F66E4"/>
    <w:rsid w:val="720335CD"/>
    <w:rsid w:val="7BDF03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99"/>
    <w:pPr>
      <w:keepNext/>
      <w:keepLines/>
      <w:widowControl w:val="0"/>
      <w:spacing w:before="260" w:after="260" w:line="412"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Document Map"/>
    <w:basedOn w:val="1"/>
    <w:qFormat/>
    <w:uiPriority w:val="99"/>
    <w:pPr>
      <w:shd w:val="clear" w:color="auto" w:fill="000080"/>
    </w:pPr>
  </w:style>
  <w:style w:type="paragraph" w:styleId="5">
    <w:name w:val="Body Text Indent"/>
    <w:basedOn w:val="1"/>
    <w:qFormat/>
    <w:uiPriority w:val="0"/>
    <w:pPr>
      <w:spacing w:line="200" w:lineRule="exact"/>
      <w:ind w:firstLine="301"/>
    </w:pPr>
    <w:rPr>
      <w:rFonts w:ascii="宋体"/>
      <w:spacing w:val="-4"/>
      <w:sz w:val="18"/>
      <w:szCs w:val="20"/>
    </w:rPr>
  </w:style>
  <w:style w:type="paragraph" w:styleId="6">
    <w:name w:val="Plain Text"/>
    <w:basedOn w:val="1"/>
    <w:next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unhideWhenUsed/>
    <w:qFormat/>
    <w:uiPriority w:val="99"/>
    <w:pPr>
      <w:spacing w:after="120" w:line="240" w:lineRule="auto"/>
      <w:ind w:left="420" w:leftChars="200" w:firstLine="420" w:firstLineChars="200"/>
    </w:pPr>
    <w:rPr>
      <w:sz w:val="21"/>
      <w:szCs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List Paragraph"/>
    <w:basedOn w:val="1"/>
    <w:qFormat/>
    <w:uiPriority w:val="99"/>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2023-12-11T01:20:58Z</dcterms:created>
  <dc:creator>1</dc:creator>
  <cp:lastModifiedBy>陈果</cp:lastModifiedBy>
  <dcterms:modified xsi:type="dcterms:W3CDTF">2023-12-25T06:18:13Z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047ABEB404724BB2BDF53722BF010EC1_13</vt:lpwstr>
  </property>
</Properties>
</file>