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_GB2312" w:hAnsi="Times New Roman" w:eastAsia="楷体_GB2312" w:cs="Times New Roman"/>
          <w:sz w:val="72"/>
          <w:szCs w:val="7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72"/>
          <w:szCs w:val="72"/>
          <w:lang w:val="en-US" w:eastAsia="zh-CN"/>
        </w:rPr>
        <w:t>云南省中医中药研究院</w:t>
      </w:r>
    </w:p>
    <w:p>
      <w:pPr>
        <w:jc w:val="center"/>
        <w:rPr>
          <w:rFonts w:hint="eastAsia" w:ascii="楷体_GB2312" w:hAnsi="Times New Roman" w:eastAsia="楷体_GB2312" w:cs="Times New Roman"/>
          <w:sz w:val="72"/>
          <w:szCs w:val="72"/>
        </w:rPr>
      </w:pPr>
      <w:r>
        <w:rPr>
          <w:rFonts w:hint="eastAsia" w:ascii="楷体_GB2312" w:eastAsia="楷体_GB2312" w:cs="Times New Roman"/>
          <w:sz w:val="72"/>
          <w:szCs w:val="72"/>
          <w:lang w:val="en-US" w:eastAsia="zh-CN"/>
        </w:rPr>
        <w:t>院内项目</w:t>
      </w:r>
      <w:r>
        <w:rPr>
          <w:rFonts w:hint="eastAsia" w:ascii="楷体_GB2312" w:hAnsi="Times New Roman" w:eastAsia="楷体_GB2312" w:cs="Times New Roman"/>
          <w:sz w:val="72"/>
          <w:szCs w:val="72"/>
        </w:rPr>
        <w:t>竞争性</w:t>
      </w:r>
      <w:r>
        <w:rPr>
          <w:rFonts w:hint="eastAsia" w:ascii="楷体_GB2312" w:hAnsi="Times New Roman" w:eastAsia="楷体_GB2312" w:cs="Times New Roman"/>
          <w:sz w:val="72"/>
          <w:szCs w:val="72"/>
          <w:lang w:val="en-US" w:eastAsia="zh-CN"/>
        </w:rPr>
        <w:t>谈判</w:t>
      </w:r>
      <w:r>
        <w:rPr>
          <w:rFonts w:hint="eastAsia" w:ascii="楷体_GB2312" w:hAnsi="Times New Roman" w:eastAsia="楷体_GB2312" w:cs="Times New Roman"/>
          <w:sz w:val="72"/>
          <w:szCs w:val="72"/>
        </w:rPr>
        <w:t>文件</w:t>
      </w: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黑体" w:hAnsi="宋体" w:eastAsia="黑体"/>
          <w:sz w:val="36"/>
          <w:szCs w:val="36"/>
        </w:rPr>
      </w:pPr>
    </w:p>
    <w:p>
      <w:pPr>
        <w:rPr>
          <w:rFonts w:hint="eastAsia" w:ascii="楷体_GB2312" w:hAnsi="宋体" w:eastAsia="楷体_GB2312"/>
          <w:sz w:val="36"/>
          <w:szCs w:val="36"/>
        </w:rPr>
      </w:pPr>
    </w:p>
    <w:p>
      <w:pPr>
        <w:rPr>
          <w:rFonts w:hint="eastAsia" w:ascii="楷体_GB2312" w:hAnsi="宋体" w:eastAsia="楷体_GB2312"/>
          <w:sz w:val="36"/>
          <w:szCs w:val="36"/>
        </w:rPr>
      </w:pPr>
    </w:p>
    <w:p>
      <w:pPr>
        <w:rPr>
          <w:rFonts w:hint="eastAsia" w:ascii="楷体_GB2312" w:hAnsi="宋体" w:eastAsia="楷体_GB2312"/>
          <w:sz w:val="36"/>
          <w:szCs w:val="36"/>
        </w:rPr>
      </w:pPr>
    </w:p>
    <w:p>
      <w:pPr>
        <w:rPr>
          <w:rFonts w:hint="eastAsia" w:ascii="楷体_GB2312" w:hAnsi="宋体" w:eastAsia="楷体_GB2312"/>
          <w:sz w:val="36"/>
          <w:szCs w:val="36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项目名称：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云南省中医中药研究学府路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>名医工作室</w:t>
      </w:r>
      <w:r>
        <w:rPr>
          <w:rFonts w:hint="eastAsia" w:ascii="楷体_GB2312" w:hAnsi="宋体" w:eastAsia="楷体_GB2312"/>
          <w:sz w:val="36"/>
          <w:szCs w:val="36"/>
          <w:u w:val="single"/>
        </w:rPr>
        <w:t>装修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>服务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</w:t>
      </w:r>
    </w:p>
    <w:p>
      <w:pPr>
        <w:rPr>
          <w:rFonts w:hint="eastAsia" w:ascii="楷体_GB2312" w:hAnsi="宋体" w:eastAsia="楷体_GB2312"/>
          <w:sz w:val="36"/>
          <w:szCs w:val="36"/>
        </w:rPr>
      </w:pPr>
      <w:bookmarkStart w:id="1" w:name="_GoBack"/>
      <w:bookmarkEnd w:id="1"/>
      <w:r>
        <w:rPr>
          <w:rFonts w:hint="eastAsia" w:ascii="楷体_GB2312" w:hAnsi="宋体" w:eastAsia="楷体_GB2312"/>
          <w:sz w:val="36"/>
          <w:szCs w:val="36"/>
        </w:rPr>
        <w:t xml:space="preserve">发放日期： 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>2023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</w:rPr>
        <w:t>年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>5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</w:rPr>
        <w:t>月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>25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sz w:val="36"/>
          <w:szCs w:val="36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宋体" w:eastAsia="黑体"/>
          <w:sz w:val="32"/>
          <w:szCs w:val="32"/>
        </w:rPr>
        <w:t>竞争性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谈判</w:t>
      </w:r>
      <w:r>
        <w:rPr>
          <w:rFonts w:hint="eastAsia" w:ascii="黑体" w:hAnsi="宋体" w:eastAsia="黑体"/>
          <w:sz w:val="32"/>
          <w:szCs w:val="32"/>
        </w:rPr>
        <w:t>邀请</w:t>
      </w:r>
    </w:p>
    <w:p>
      <w:pPr>
        <w:spacing w:line="360" w:lineRule="auto"/>
        <w:ind w:left="-315" w:firstLine="800" w:firstLineChars="250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根据《云南省中医中药研究院采购管理办法（试行）》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云南省中医中药研究学府路名医工作室装修服务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采用竞争性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方式发包，项目资金来源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财政经费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，资金落实情况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已落实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。现邀请合格的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商参加报价和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项目编号：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szyycg2023012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云南省中医中药研究学府路名医工作室装修服务采购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项目预算金额：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29000元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响应性文件份数：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递交响应性文件截止时间：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递交地点：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昆明市五华区五台路2号2号楼408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响应性文件接收人：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陈果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谈判时间：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谈判地点：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昆明市五华区五台路2号2号楼三楼会议室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届时请参加谈判的单位法定代表人或法人委托人参与谈判。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刘宇飞</w:t>
      </w:r>
    </w:p>
    <w:p>
      <w:pPr>
        <w:autoSpaceDE w:val="0"/>
        <w:autoSpaceDN w:val="0"/>
        <w:adjustRightInd w:val="0"/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15508855756，0871-65190525</w:t>
      </w:r>
    </w:p>
    <w:p>
      <w:pPr>
        <w:autoSpaceDE w:val="0"/>
        <w:autoSpaceDN w:val="0"/>
        <w:adjustRightIn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宋体" w:eastAsia="黑体"/>
          <w:sz w:val="32"/>
          <w:szCs w:val="32"/>
        </w:rPr>
        <w:t>竞争性谈判须知</w:t>
      </w:r>
    </w:p>
    <w:p>
      <w:pPr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一、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采购需求（主要包括采购项目的技术规格、数量、服务标准、验收等要求）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1、简要概况：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云南省中医中药研究学府路综合楼2楼诊室装修约35㎡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2、需执行的国家相关标准、行业标准及规范：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1.《室内装饰装修材料人造板及其制品中甲醛释放限量》（GB18580-2001）2《室内装饰装修材料内墙涂料中有害物质限量》(GB18582-2001 ）3.《室内装饰装修材料壁纸中有害物质限量》（GB18585-2001）所有装饰材料均符合国家规范及标准需环保。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3、服务内容：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1.拆除现有的墙砖并清运。2.顶部采用轻钢龙骨或木龙骨框架，局部采用木龙骨（九厘板）。9.5mm泰山石膏板面层。石膏板装饰灯槽，螺钉刷防锈漆，并含灯 及灯光槽。3.改电部分电线采用“昆明电缆厂”电线，弱电线：照明线路2.5㎡，插座线路4㎡。4.地板采用复合国家标准及行业规范的强化实木地板。5.墙面局部进行找平后。披绿洲腻子粉两遍在贴上环保墙纸。6.更换两道复合实木套装门。7.保留现有房间水管增加一个脚踏式陶瓷洗手盆。8.更换铝合金窗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4、服务质量要求：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符合国家现行室内装修标准及行业规范。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5、项目验收要求：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1.有装修使用的主要建筑材料，合格证及检测报告。有施工单位签署的保修协议。2.水、电畅通，顶、墙面平整。3.地板安装牢固，无异响，无松动翘起现象，接缝紧密统一。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32830" cy="4765675"/>
            <wp:effectExtent l="0" t="0" r="1270" b="15875"/>
            <wp:docPr id="2" name="图片 2" descr="F:\院办\政府采购\2023采购项目\谈判\院办装修\帅老工作室装修清单_Sheet1(1).jpg帅老工作室装修清单_Sheet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院办\政府采购\2023采购项目\谈判\院办装修\帅老工作室装修清单_Sheet1(1).jpg帅老工作室装修清单_Sheet1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4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备注</w:t>
      </w: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：装修清单为主要工程量，作为响应文件的报价依据，最终以实际发生的工程量据实结算。</w:t>
      </w:r>
    </w:p>
    <w:p>
      <w:pPr>
        <w:rPr>
          <w:rFonts w:hint="eastAsia" w:ascii="黑体" w:hAnsi="宋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szCs w:val="28"/>
          <w:lang w:val="en-US" w:eastAsia="zh-CN"/>
        </w:rPr>
        <w:t>二、供应商须知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59" w:type="dxa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云南省中医中药研究学府路名医工作室装修服务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5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财政性资金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资金落实情况</w:t>
            </w:r>
          </w:p>
        </w:tc>
        <w:tc>
          <w:tcPr>
            <w:tcW w:w="5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已落实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5959" w:type="dxa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2023年6月2日-2023年6月25日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959" w:type="dxa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按照双方约定协商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分包及成交规定</w:t>
            </w:r>
          </w:p>
        </w:tc>
        <w:tc>
          <w:tcPr>
            <w:tcW w:w="5959" w:type="dxa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本项目不分包。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供应商资格要求和资质条件、能力</w:t>
            </w:r>
          </w:p>
        </w:tc>
        <w:tc>
          <w:tcPr>
            <w:tcW w:w="5959" w:type="dxa"/>
          </w:tcPr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资质条件：具备独立完成本项目的营业范围、资质及同类项目实施经验。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是否接受联合体投标</w:t>
            </w:r>
          </w:p>
        </w:tc>
        <w:tc>
          <w:tcPr>
            <w:tcW w:w="5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供应商不得存在的其他情形</w:t>
            </w:r>
          </w:p>
        </w:tc>
        <w:tc>
          <w:tcPr>
            <w:tcW w:w="5959" w:type="dxa"/>
          </w:tcPr>
          <w:p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单位负责人为同一人或者存在直接控股、管理关系的不同供应商，不得参加同一项下的政府采购活动；</w:t>
            </w:r>
          </w:p>
          <w:p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为本项目提供整体设计、规范编制或者项目管理、监理、检测等服务的。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提交响应文件截止日期</w:t>
            </w:r>
          </w:p>
        </w:tc>
        <w:tc>
          <w:tcPr>
            <w:tcW w:w="5959" w:type="dxa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响应文件份数</w:t>
            </w:r>
          </w:p>
        </w:tc>
        <w:tc>
          <w:tcPr>
            <w:tcW w:w="5959" w:type="dxa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响应文件组成</w:t>
            </w:r>
          </w:p>
        </w:tc>
        <w:tc>
          <w:tcPr>
            <w:tcW w:w="595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55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（1）资格审查文件；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55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（2）供应商法人代表身份证明、经办人身份证复印件、经办法定代表人授权委托书，加盖公章；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55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（3）供应商必须按谈判要求提供报价表；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55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（4）其他相关材料（根据采购项目实际需求）。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递交响应文件地点</w:t>
            </w:r>
          </w:p>
        </w:tc>
        <w:tc>
          <w:tcPr>
            <w:tcW w:w="5959" w:type="dxa"/>
          </w:tcPr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昆明市五华区五台路2号2号楼408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谈判时间和地点</w:t>
            </w:r>
          </w:p>
        </w:tc>
        <w:tc>
          <w:tcPr>
            <w:tcW w:w="5959" w:type="dxa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zh-CN" w:eastAsia="zh-CN" w:bidi="ar-SA"/>
              </w:rPr>
              <w:t>分</w:t>
            </w:r>
          </w:p>
          <w:p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昆明市五华区五台路2号2号楼三楼会议室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谈判规则</w:t>
            </w:r>
          </w:p>
        </w:tc>
        <w:tc>
          <w:tcPr>
            <w:tcW w:w="595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93" w:lineRule="atLeast"/>
              <w:ind w:right="0" w:firstLine="560" w:firstLineChars="2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）供应商按抽签顺序进行报价和答疑；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93" w:lineRule="atLeast"/>
              <w:ind w:right="0" w:firstLine="560" w:firstLineChars="20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）评审专家组成：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由院内3人以上（单数）组成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93" w:lineRule="atLeast"/>
              <w:ind w:right="0" w:firstLine="56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）谈判实质性响应供应商原则上不少于三家,方可正式开始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谈判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93" w:lineRule="atLeast"/>
              <w:ind w:right="0"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采购人从谈判小组提出的成交候选人中根据符合采购需求、质量和服务相等且报价最低的原则确定成交供应商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评审方法</w:t>
            </w:r>
          </w:p>
        </w:tc>
        <w:tc>
          <w:tcPr>
            <w:tcW w:w="595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93" w:lineRule="atLeast"/>
              <w:ind w:right="0" w:firstLine="56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根据符合采购需求、质量和服务相等且报价最低的原则确定成交供应商。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结果公告</w:t>
            </w:r>
          </w:p>
        </w:tc>
        <w:tc>
          <w:tcPr>
            <w:tcW w:w="5959" w:type="dxa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公告媒介：云南省中医中药研究院官网</w:t>
            </w:r>
          </w:p>
          <w:p>
            <w:pPr>
              <w:ind w:firstLine="560" w:firstLineChars="200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公告期限：1个工作日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质疑期</w:t>
            </w:r>
          </w:p>
        </w:tc>
        <w:tc>
          <w:tcPr>
            <w:tcW w:w="5959" w:type="dxa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供应商认为谈判文件、谈判过程和结果使自己的权益受到损害的，可以在知道或者应知其权限受到损害之日起7个工作日内，以书面形式向采购人提出质疑。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质疑答复</w:t>
            </w:r>
          </w:p>
        </w:tc>
        <w:tc>
          <w:tcPr>
            <w:tcW w:w="5959" w:type="dxa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采购人在收到供应商的书面质疑后七个工作日内作出答复，并以书面形式通知质疑供应商和其他有关供应商，但答复内容不得涉及商业秘密。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_Toc19630145"/>
      <w:r>
        <w:rPr>
          <w:rFonts w:hint="eastAsia" w:ascii="黑体" w:hAnsi="宋体" w:eastAsia="黑体"/>
          <w:sz w:val="32"/>
          <w:szCs w:val="32"/>
          <w:lang w:val="en-US" w:eastAsia="zh-CN"/>
        </w:rPr>
        <w:t>第三章  供应商应当提交的资格证明文件</w:t>
      </w:r>
      <w:bookmarkEnd w:id="0"/>
    </w:p>
    <w:p>
      <w:pPr>
        <w:bidi w:val="0"/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资格证明文件目录</w:t>
      </w:r>
    </w:p>
    <w:tbl>
      <w:tblPr>
        <w:tblStyle w:val="6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970"/>
        <w:gridCol w:w="3532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证明材料</w:t>
            </w:r>
          </w:p>
        </w:tc>
        <w:tc>
          <w:tcPr>
            <w:tcW w:w="353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必须提交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营业执照、登记证书、执业许可证等</w:t>
            </w:r>
          </w:p>
        </w:tc>
        <w:tc>
          <w:tcPr>
            <w:tcW w:w="3532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具有独立承担民事责任能力的企业或组织合法经营权的凭证（如营业执照、登记证书、执业许可证等）的原件扫描件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供应商法人代表身份证明、经办人身份证复印件、经办法定代表人授权委托书，加盖公章</w:t>
            </w:r>
          </w:p>
        </w:tc>
        <w:tc>
          <w:tcPr>
            <w:tcW w:w="3532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√</w:t>
            </w:r>
          </w:p>
        </w:tc>
      </w:tr>
    </w:tbl>
    <w:p>
      <w:pPr>
        <w:bidi w:val="0"/>
        <w:spacing w:line="360" w:lineRule="auto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备注：</w:t>
      </w:r>
    </w:p>
    <w:p>
      <w:pPr>
        <w:bidi w:val="0"/>
        <w:spacing w:line="360" w:lineRule="auto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1、必须提交的证明材料未提交或提交不全的视为资格性审查不合格。</w:t>
      </w:r>
    </w:p>
    <w:p>
      <w:pPr>
        <w:bidi w:val="0"/>
        <w:spacing w:line="360" w:lineRule="auto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4"/>
          <w:szCs w:val="24"/>
        </w:rPr>
        <w:t>2、供应商的资格证明材料应当真实、有效、完整，字迹、印章要清晰。</w:t>
      </w:r>
    </w:p>
    <w:p>
      <w:pPr>
        <w:pStyle w:val="2"/>
        <w:ind w:left="0" w:leftChars="0" w:firstLine="0" w:firstLineChars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附件2 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云南省中医中药研究院采购项目供应商报价表</w:t>
      </w:r>
    </w:p>
    <w:p>
      <w:pPr>
        <w:pStyle w:val="2"/>
        <w:ind w:left="0" w:leftChars="0" w:firstLine="0" w:firstLineChars="0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采购项目名称：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eastAsia="宋体"/>
          <w:color w:val="auto"/>
          <w:highlight w:val="none"/>
          <w:u w:val="single"/>
          <w:lang w:val="en-US" w:eastAsia="zh-CN"/>
        </w:rPr>
        <w:t>云南省中医中药研究学府路</w:t>
      </w:r>
      <w:r>
        <w:rPr>
          <w:rFonts w:hint="eastAsia"/>
          <w:color w:val="auto"/>
          <w:highlight w:val="none"/>
          <w:u w:val="single"/>
          <w:lang w:val="en-US" w:eastAsia="zh-CN"/>
        </w:rPr>
        <w:t>名医工作室</w:t>
      </w:r>
      <w:r>
        <w:rPr>
          <w:rFonts w:hint="eastAsia" w:ascii="宋体" w:eastAsia="宋体"/>
          <w:color w:val="auto"/>
          <w:highlight w:val="none"/>
          <w:u w:val="single"/>
          <w:lang w:val="en-US" w:eastAsia="zh-CN"/>
        </w:rPr>
        <w:t xml:space="preserve">装修服务  </w:t>
      </w:r>
      <w:r>
        <w:rPr>
          <w:rFonts w:hint="eastAsia"/>
          <w:color w:val="auto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  <w:u w:val="none"/>
          <w:lang w:val="en-US" w:eastAsia="zh-CN"/>
        </w:rPr>
        <w:t xml:space="preserve">                  货币单位：人民币元</w:t>
      </w:r>
    </w:p>
    <w:tbl>
      <w:tblPr>
        <w:tblStyle w:val="7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235"/>
        <w:gridCol w:w="4260"/>
        <w:gridCol w:w="1065"/>
        <w:gridCol w:w="1080"/>
        <w:gridCol w:w="1020"/>
        <w:gridCol w:w="1110"/>
        <w:gridCol w:w="183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产品的品牌 、型号、规格及技术标准、服务内容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供货时间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2" w:type="dxa"/>
            <w:gridSpan w:val="6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总报价</w:t>
            </w:r>
          </w:p>
        </w:tc>
        <w:tc>
          <w:tcPr>
            <w:tcW w:w="111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</w:tcPr>
          <w:p>
            <w:pPr>
              <w:pStyle w:val="2"/>
              <w:rPr>
                <w:rFonts w:hint="default"/>
                <w:color w:val="auto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报价供应商名称（公章）：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                                 地址：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报价供应商项目技术负责人（签字）：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                       联系电话：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电子邮箱：                                                  报价日期：     年  月  日</w:t>
      </w:r>
    </w:p>
    <w:p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240F6-E59F-4BED-8F50-28BD1B2871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C23231-312A-4FEF-90AF-56D8E1BB64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0B59E98-F751-4E19-8F63-CCE86ECE5B8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DCB0E59-0321-4AD6-8FB7-61FFD586B9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ED40ED9-07CC-454F-93DD-B3B1F28CEF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430BF33-4E48-4A7A-95FF-8F9BC657F0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68AB"/>
    <w:multiLevelType w:val="singleLevel"/>
    <w:tmpl w:val="310868A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TU0NDYyMDg1MzQ3OGU4MmI3MzdjYmJmOTkxMjMifQ=="/>
  </w:docVars>
  <w:rsids>
    <w:rsidRoot w:val="00000000"/>
    <w:rsid w:val="0C476893"/>
    <w:rsid w:val="15667941"/>
    <w:rsid w:val="27CC3F11"/>
    <w:rsid w:val="2A763FC9"/>
    <w:rsid w:val="2F260132"/>
    <w:rsid w:val="306D756D"/>
    <w:rsid w:val="34DF325D"/>
    <w:rsid w:val="385B4A89"/>
    <w:rsid w:val="48FD60B5"/>
    <w:rsid w:val="495F779B"/>
    <w:rsid w:val="4B362783"/>
    <w:rsid w:val="537642F4"/>
    <w:rsid w:val="592F45FE"/>
    <w:rsid w:val="5EA624C6"/>
    <w:rsid w:val="6BB013DA"/>
    <w:rsid w:val="75AE1106"/>
    <w:rsid w:val="76D1267E"/>
    <w:rsid w:val="7AC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2073</Words>
  <Characters>2199</Characters>
  <Lines>0</Lines>
  <Paragraphs>0</Paragraphs>
  <TotalTime>21</TotalTime>
  <ScaleCrop>false</ScaleCrop>
  <LinksUpToDate>false</LinksUpToDate>
  <CharactersWithSpaces>2411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2022-02-17T07:15:00Z</dcterms:created>
  <dc:creator>Lenovo</dc:creator>
  <cp:lastModifiedBy>Lenovo</cp:lastModifiedBy>
  <cp:lastPrinted>2023-05-25T07:39:00Z</cp:lastPrinted>
  <dcterms:modified xsi:type="dcterms:W3CDTF">2023-05-25T07:55:41Z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2CA9264E061A4268A1ED26C147F7B497_13</vt:lpwstr>
  </property>
</Properties>
</file>