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44"/>
          <w:szCs w:val="44"/>
        </w:rPr>
      </w:pPr>
    </w:p>
    <w:p>
      <w:pPr>
        <w:jc w:val="center"/>
        <w:rPr>
          <w:rFonts w:hint="eastAsia" w:ascii="楷体_GB2312" w:eastAsia="楷体_GB2312" w:cs="Times New Roman"/>
          <w:sz w:val="72"/>
          <w:szCs w:val="72"/>
          <w:lang w:val="en-US" w:eastAsia="zh-CN"/>
        </w:rPr>
      </w:pPr>
      <w:r>
        <w:rPr>
          <w:rFonts w:hint="eastAsia" w:ascii="楷体_GB2312" w:eastAsia="楷体_GB2312" w:cs="Times New Roman"/>
          <w:sz w:val="72"/>
          <w:szCs w:val="72"/>
          <w:lang w:val="en-US" w:eastAsia="zh-CN"/>
        </w:rPr>
        <w:t>云南省中医中药研究院</w:t>
      </w:r>
    </w:p>
    <w:p>
      <w:pPr>
        <w:jc w:val="center"/>
        <w:rPr>
          <w:rFonts w:hint="eastAsia" w:ascii="楷体_GB2312" w:eastAsia="楷体_GB2312" w:cs="Times New Roman"/>
          <w:sz w:val="72"/>
          <w:szCs w:val="72"/>
          <w:lang w:val="en-US" w:eastAsia="zh-CN"/>
        </w:rPr>
      </w:pPr>
      <w:r>
        <w:rPr>
          <w:rFonts w:hint="eastAsia" w:ascii="楷体_GB2312" w:eastAsia="楷体_GB2312" w:cs="Times New Roman"/>
          <w:sz w:val="72"/>
          <w:szCs w:val="72"/>
          <w:lang w:val="en-US" w:eastAsia="zh-CN"/>
        </w:rPr>
        <w:t>院内项目竞争性谈判文件</w:t>
      </w: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云南省</w:t>
      </w:r>
      <w:r>
        <w:rPr>
          <w:rFonts w:hint="eastAsia" w:ascii="方正仿宋_GBK" w:hAnsi="方正仿宋_GBK" w:eastAsia="方正仿宋_GBK" w:cs="方正仿宋_GBK"/>
          <w:sz w:val="32"/>
          <w:szCs w:val="32"/>
          <w:u w:val="single"/>
          <w:lang w:val="en-US" w:eastAsia="zh-CN"/>
        </w:rPr>
        <w:t>中医中药研究院景星街综合楼修缮项目统全过程造价咨询服务</w:t>
      </w:r>
      <w:r>
        <w:rPr>
          <w:rFonts w:hint="eastAsia" w:ascii="方正仿宋_GBK" w:hAnsi="方正仿宋_GBK" w:eastAsia="方正仿宋_GBK" w:cs="方正仿宋_GBK"/>
          <w:sz w:val="32"/>
          <w:szCs w:val="32"/>
          <w:u w:val="single"/>
        </w:rPr>
        <w:t xml:space="preserve">    </w:t>
      </w:r>
    </w:p>
    <w:p>
      <w:pPr>
        <w:spacing w:line="360" w:lineRule="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项目科室：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院办公室</w:t>
      </w:r>
      <w:r>
        <w:rPr>
          <w:rFonts w:hint="eastAsia" w:ascii="方正仿宋_GBK" w:hAnsi="方正仿宋_GBK" w:eastAsia="方正仿宋_GBK" w:cs="方正仿宋_GBK"/>
          <w:sz w:val="32"/>
          <w:szCs w:val="32"/>
          <w:u w:val="single"/>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发放日期： </w:t>
      </w:r>
      <w:r>
        <w:rPr>
          <w:rFonts w:hint="eastAsia" w:ascii="方正仿宋_GBK" w:hAnsi="方正仿宋_GBK" w:eastAsia="方正仿宋_GBK" w:cs="方正仿宋_GBK"/>
          <w:sz w:val="32"/>
          <w:szCs w:val="32"/>
          <w:u w:val="single"/>
        </w:rPr>
        <w:t xml:space="preserve"> 202</w:t>
      </w:r>
      <w:r>
        <w:rPr>
          <w:rFonts w:hint="eastAsia" w:ascii="方正仿宋_GBK" w:hAnsi="方正仿宋_GBK" w:eastAsia="方正仿宋_GBK" w:cs="方正仿宋_GBK"/>
          <w:sz w:val="32"/>
          <w:szCs w:val="32"/>
          <w:u w:val="single"/>
          <w:lang w:val="en-US" w:eastAsia="zh-CN"/>
        </w:rPr>
        <w:t>4</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1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8 </w:t>
      </w:r>
      <w:r>
        <w:rPr>
          <w:rFonts w:hint="eastAsia" w:ascii="方正仿宋_GBK" w:hAnsi="方正仿宋_GBK" w:eastAsia="方正仿宋_GBK" w:cs="方正仿宋_GBK"/>
          <w:sz w:val="32"/>
          <w:szCs w:val="32"/>
        </w:rPr>
        <w:t>日</w:t>
      </w:r>
    </w:p>
    <w:p>
      <w:pPr>
        <w:rPr>
          <w:rFonts w:hint="eastAsia" w:ascii="方正仿宋_GBK" w:hAnsi="方正仿宋_GBK" w:eastAsia="方正仿宋_GBK" w:cs="方正仿宋_GBK"/>
          <w:sz w:val="36"/>
          <w:szCs w:val="36"/>
        </w:rPr>
        <w:sectPr>
          <w:pgSz w:w="11906" w:h="16838"/>
          <w:pgMar w:top="1440" w:right="1800" w:bottom="1440" w:left="1800" w:header="851" w:footer="992" w:gutter="0"/>
          <w:cols w:space="720" w:num="1"/>
          <w:docGrid w:type="lines" w:linePitch="312" w:charSpace="0"/>
        </w:sectPr>
      </w:pPr>
    </w:p>
    <w:p>
      <w:pPr>
        <w:jc w:val="center"/>
        <w:rPr>
          <w:rFonts w:ascii="仿宋" w:hAnsi="仿宋" w:eastAsia="仿宋"/>
          <w:b/>
          <w:bCs/>
          <w:sz w:val="32"/>
          <w:szCs w:val="32"/>
        </w:rPr>
      </w:pPr>
      <w:r>
        <w:rPr>
          <w:rFonts w:hint="eastAsia" w:ascii="方正公文小标宋" w:hAnsi="方正公文小标宋" w:eastAsia="方正公文小标宋" w:cs="方正公文小标宋"/>
          <w:b w:val="0"/>
          <w:bCs w:val="0"/>
          <w:sz w:val="32"/>
          <w:szCs w:val="32"/>
        </w:rPr>
        <w:t>第一章  竞争性</w:t>
      </w:r>
      <w:r>
        <w:rPr>
          <w:rFonts w:hint="eastAsia" w:ascii="方正公文小标宋" w:hAnsi="方正公文小标宋" w:eastAsia="方正公文小标宋" w:cs="方正公文小标宋"/>
          <w:b w:val="0"/>
          <w:bCs w:val="0"/>
          <w:sz w:val="32"/>
          <w:szCs w:val="32"/>
          <w:lang w:val="en-US" w:eastAsia="zh-CN"/>
        </w:rPr>
        <w:t>谈判</w:t>
      </w:r>
      <w:r>
        <w:rPr>
          <w:rFonts w:hint="eastAsia" w:ascii="方正公文小标宋" w:hAnsi="方正公文小标宋" w:eastAsia="方正公文小标宋" w:cs="方正公文小标宋"/>
          <w:b w:val="0"/>
          <w:bCs w:val="0"/>
          <w:sz w:val="32"/>
          <w:szCs w:val="32"/>
        </w:rPr>
        <w:t>邀请</w:t>
      </w:r>
    </w:p>
    <w:p>
      <w:pPr>
        <w:spacing w:line="360" w:lineRule="auto"/>
        <w:ind w:left="-315" w:firstLine="800" w:firstLineChars="250"/>
        <w:rPr>
          <w:rFonts w:ascii="仿宋" w:hAnsi="仿宋" w:eastAsia="仿宋" w:cs="方正仿宋_GBK"/>
          <w:sz w:val="32"/>
          <w:szCs w:val="32"/>
          <w:lang w:val="zh-CN"/>
        </w:rPr>
      </w:pPr>
      <w:r>
        <w:rPr>
          <w:rFonts w:hint="eastAsia" w:ascii="仿宋" w:hAnsi="仿宋" w:eastAsia="仿宋" w:cs="方正仿宋_GBK"/>
          <w:sz w:val="32"/>
          <w:szCs w:val="32"/>
        </w:rPr>
        <w:t>根据《云南省中医中药研究院采购管理办法（试行）》</w:t>
      </w:r>
      <w:r>
        <w:rPr>
          <w:rFonts w:hint="eastAsia" w:ascii="仿宋" w:hAnsi="仿宋" w:eastAsia="仿宋" w:cs="方正仿宋_GBK"/>
          <w:sz w:val="32"/>
          <w:szCs w:val="32"/>
          <w:lang w:val="zh-CN"/>
        </w:rPr>
        <w:t>，对</w:t>
      </w:r>
      <w:r>
        <w:rPr>
          <w:rFonts w:hint="eastAsia" w:ascii="仿宋" w:hAnsi="仿宋" w:eastAsia="仿宋" w:cs="方正仿宋_GBK"/>
          <w:sz w:val="32"/>
          <w:szCs w:val="32"/>
          <w:u w:val="single"/>
        </w:rPr>
        <w:t xml:space="preserve"> 云南省中医中药研究院景星街综合楼修缮项目统全过程造价咨询服务</w:t>
      </w:r>
      <w:r>
        <w:rPr>
          <w:rFonts w:hint="eastAsia" w:ascii="仿宋" w:hAnsi="仿宋" w:eastAsia="仿宋" w:cs="方正仿宋_GBK"/>
          <w:sz w:val="32"/>
          <w:szCs w:val="32"/>
          <w:lang w:val="zh-CN"/>
        </w:rPr>
        <w:t>（项目名称）采用竞争性</w:t>
      </w:r>
      <w:r>
        <w:rPr>
          <w:rFonts w:hint="eastAsia" w:ascii="仿宋" w:hAnsi="仿宋" w:eastAsia="仿宋" w:cs="方正仿宋_GBK"/>
          <w:sz w:val="32"/>
          <w:szCs w:val="32"/>
          <w:lang w:val="en-US" w:eastAsia="zh-CN"/>
        </w:rPr>
        <w:t>谈判</w:t>
      </w:r>
      <w:r>
        <w:rPr>
          <w:rFonts w:hint="eastAsia" w:ascii="仿宋" w:hAnsi="仿宋" w:eastAsia="仿宋" w:cs="方正仿宋_GBK"/>
          <w:sz w:val="32"/>
          <w:szCs w:val="32"/>
          <w:lang w:val="zh-CN"/>
        </w:rPr>
        <w:t>方式发包，项目资金来源</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财政经费</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，资金落实情况</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已落实</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。现邀请合格的</w:t>
      </w:r>
      <w:r>
        <w:rPr>
          <w:rFonts w:hint="eastAsia" w:ascii="仿宋" w:hAnsi="仿宋" w:eastAsia="仿宋" w:cs="方正仿宋_GBK"/>
          <w:sz w:val="32"/>
          <w:szCs w:val="32"/>
        </w:rPr>
        <w:t>供应</w:t>
      </w:r>
      <w:r>
        <w:rPr>
          <w:rFonts w:hint="eastAsia" w:ascii="仿宋" w:hAnsi="仿宋" w:eastAsia="仿宋" w:cs="方正仿宋_GBK"/>
          <w:sz w:val="32"/>
          <w:szCs w:val="32"/>
          <w:lang w:val="zh-CN"/>
        </w:rPr>
        <w:t>商参加报价和</w:t>
      </w:r>
      <w:r>
        <w:rPr>
          <w:rFonts w:hint="eastAsia" w:ascii="仿宋" w:hAnsi="仿宋" w:eastAsia="仿宋" w:cs="方正仿宋_GBK"/>
          <w:sz w:val="32"/>
          <w:szCs w:val="32"/>
        </w:rPr>
        <w:t>磋商</w:t>
      </w:r>
      <w:r>
        <w:rPr>
          <w:rFonts w:hint="eastAsia" w:ascii="仿宋" w:hAnsi="仿宋" w:eastAsia="仿宋" w:cs="方正仿宋_GBK"/>
          <w:sz w:val="32"/>
          <w:szCs w:val="32"/>
          <w:lang w:val="zh-CN"/>
        </w:rPr>
        <w:t>。</w:t>
      </w:r>
    </w:p>
    <w:p>
      <w:pPr>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项目编号：</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lang w:val="en-US" w:eastAsia="zh-CN"/>
        </w:rPr>
        <w:t xml:space="preserve">szyycg2024002  </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 xml:space="preserve"> </w:t>
      </w:r>
    </w:p>
    <w:p>
      <w:pPr>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项目名称：</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云南省中医中药研究院景星街综合楼修缮项目统全过程造价咨询服务</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 xml:space="preserve"> </w:t>
      </w:r>
    </w:p>
    <w:p>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响应性文件份数：</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1</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份</w:t>
      </w:r>
    </w:p>
    <w:p>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递交响应性文件截止时间：</w:t>
      </w:r>
      <w:r>
        <w:rPr>
          <w:rFonts w:hint="eastAsia" w:ascii="方正仿宋_GBK" w:hAnsi="方正仿宋_GBK" w:eastAsia="方正仿宋_GBK" w:cs="方正仿宋_GBK"/>
          <w:sz w:val="32"/>
          <w:szCs w:val="32"/>
          <w:u w:val="single"/>
        </w:rPr>
        <w:t>202</w:t>
      </w:r>
      <w:r>
        <w:rPr>
          <w:rFonts w:hint="eastAsia" w:ascii="方正仿宋_GBK" w:hAnsi="方正仿宋_GBK" w:eastAsia="方正仿宋_GBK" w:cs="方正仿宋_GBK"/>
          <w:sz w:val="32"/>
          <w:szCs w:val="32"/>
          <w:u w:val="single"/>
          <w:lang w:val="en-US" w:eastAsia="zh-CN"/>
        </w:rPr>
        <w:t>4</w:t>
      </w:r>
      <w:r>
        <w:rPr>
          <w:rFonts w:hint="eastAsia" w:ascii="方正仿宋_GBK" w:hAnsi="方正仿宋_GBK" w:eastAsia="方正仿宋_GBK" w:cs="方正仿宋_GBK"/>
          <w:sz w:val="32"/>
          <w:szCs w:val="32"/>
          <w:lang w:val="zh-CN"/>
        </w:rPr>
        <w:t>年</w:t>
      </w:r>
      <w:r>
        <w:rPr>
          <w:rFonts w:hint="eastAsia" w:ascii="方正仿宋_GBK" w:hAnsi="方正仿宋_GBK" w:eastAsia="方正仿宋_GBK" w:cs="方正仿宋_GBK"/>
          <w:sz w:val="32"/>
          <w:szCs w:val="32"/>
          <w:u w:val="single"/>
          <w:lang w:val="en-US" w:eastAsia="zh-CN"/>
        </w:rPr>
        <w:t>1</w:t>
      </w:r>
      <w:r>
        <w:rPr>
          <w:rFonts w:hint="eastAsia" w:ascii="方正仿宋_GBK" w:hAnsi="方正仿宋_GBK" w:eastAsia="方正仿宋_GBK" w:cs="方正仿宋_GBK"/>
          <w:sz w:val="32"/>
          <w:szCs w:val="32"/>
          <w:lang w:val="zh-CN"/>
        </w:rPr>
        <w:t>月</w:t>
      </w:r>
      <w:r>
        <w:rPr>
          <w:rFonts w:hint="eastAsia" w:ascii="方正仿宋_GBK" w:hAnsi="方正仿宋_GBK" w:eastAsia="方正仿宋_GBK" w:cs="方正仿宋_GBK"/>
          <w:sz w:val="32"/>
          <w:szCs w:val="32"/>
          <w:u w:val="single"/>
          <w:lang w:val="en-US" w:eastAsia="zh-CN"/>
        </w:rPr>
        <w:t>12</w:t>
      </w:r>
      <w:r>
        <w:rPr>
          <w:rFonts w:hint="eastAsia" w:ascii="方正仿宋_GBK" w:hAnsi="方正仿宋_GBK" w:eastAsia="方正仿宋_GBK" w:cs="方正仿宋_GBK"/>
          <w:sz w:val="32"/>
          <w:szCs w:val="32"/>
          <w:lang w:val="zh-CN"/>
        </w:rPr>
        <w:t>日</w:t>
      </w:r>
      <w:r>
        <w:rPr>
          <w:rFonts w:hint="eastAsia" w:ascii="方正仿宋_GBK" w:hAnsi="方正仿宋_GBK" w:eastAsia="方正仿宋_GBK" w:cs="方正仿宋_GBK"/>
          <w:color w:val="000000"/>
          <w:sz w:val="32"/>
          <w:szCs w:val="32"/>
          <w:u w:val="single"/>
          <w:lang w:val="en-US" w:eastAsia="zh-CN"/>
        </w:rPr>
        <w:t>14</w:t>
      </w:r>
      <w:r>
        <w:rPr>
          <w:rFonts w:hint="eastAsia" w:ascii="方正仿宋_GBK" w:hAnsi="方正仿宋_GBK" w:eastAsia="方正仿宋_GBK" w:cs="方正仿宋_GBK"/>
          <w:color w:val="000000"/>
          <w:sz w:val="32"/>
          <w:szCs w:val="32"/>
          <w:lang w:val="zh-CN"/>
        </w:rPr>
        <w:t>时</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递交地点：</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五台路2号2号楼408室</w:t>
      </w:r>
      <w:r>
        <w:rPr>
          <w:rFonts w:hint="eastAsia" w:ascii="方正仿宋_GBK" w:hAnsi="方正仿宋_GBK" w:eastAsia="方正仿宋_GBK" w:cs="方正仿宋_GBK"/>
          <w:color w:val="auto"/>
          <w:sz w:val="32"/>
          <w:szCs w:val="32"/>
          <w:highlight w:val="none"/>
          <w:u w:val="single"/>
          <w:lang w:val="zh-CN" w:eastAsia="zh-CN"/>
        </w:rPr>
        <w:t xml:space="preserve"> </w:t>
      </w:r>
      <w:r>
        <w:rPr>
          <w:rFonts w:hint="eastAsia" w:ascii="方正仿宋_GBK" w:hAnsi="方正仿宋_GBK" w:eastAsia="方正仿宋_GBK" w:cs="方正仿宋_GBK"/>
          <w:color w:val="auto"/>
          <w:sz w:val="32"/>
          <w:szCs w:val="32"/>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响应性文件接收人：</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陈果</w:t>
      </w:r>
      <w:r>
        <w:rPr>
          <w:rFonts w:hint="eastAsia" w:ascii="方正仿宋_GBK" w:hAnsi="方正仿宋_GBK" w:eastAsia="方正仿宋_GBK" w:cs="方正仿宋_GBK"/>
          <w:color w:val="auto"/>
          <w:sz w:val="32"/>
          <w:szCs w:val="32"/>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谈判</w:t>
      </w:r>
      <w:r>
        <w:rPr>
          <w:rFonts w:hint="eastAsia" w:ascii="方正仿宋_GBK" w:hAnsi="方正仿宋_GBK" w:eastAsia="方正仿宋_GBK" w:cs="方正仿宋_GBK"/>
          <w:color w:val="auto"/>
          <w:sz w:val="32"/>
          <w:szCs w:val="32"/>
          <w:highlight w:val="none"/>
          <w:lang w:val="zh-CN"/>
        </w:rPr>
        <w:t>时间：</w:t>
      </w:r>
      <w:r>
        <w:rPr>
          <w:rFonts w:hint="eastAsia" w:ascii="方正仿宋_GBK" w:hAnsi="方正仿宋_GBK" w:eastAsia="方正仿宋_GBK" w:cs="方正仿宋_GBK"/>
          <w:color w:val="auto"/>
          <w:sz w:val="32"/>
          <w:szCs w:val="32"/>
          <w:highlight w:val="none"/>
          <w:u w:val="single"/>
          <w:lang w:val="en-US" w:eastAsia="zh-CN"/>
        </w:rPr>
        <w:t>2024</w:t>
      </w:r>
      <w:r>
        <w:rPr>
          <w:rFonts w:hint="eastAsia" w:ascii="方正仿宋_GBK" w:hAnsi="方正仿宋_GBK" w:eastAsia="方正仿宋_GBK" w:cs="方正仿宋_GBK"/>
          <w:color w:val="auto"/>
          <w:sz w:val="32"/>
          <w:szCs w:val="32"/>
          <w:highlight w:val="none"/>
          <w:lang w:val="zh-CN"/>
        </w:rPr>
        <w:t>年</w:t>
      </w:r>
      <w:r>
        <w:rPr>
          <w:rFonts w:hint="eastAsia" w:ascii="方正仿宋_GBK" w:hAnsi="方正仿宋_GBK" w:eastAsia="方正仿宋_GBK" w:cs="方正仿宋_GBK"/>
          <w:color w:val="auto"/>
          <w:sz w:val="32"/>
          <w:szCs w:val="32"/>
          <w:highlight w:val="none"/>
          <w:u w:val="single"/>
          <w:lang w:val="en-US" w:eastAsia="zh-CN"/>
        </w:rPr>
        <w:t>1</w:t>
      </w:r>
      <w:r>
        <w:rPr>
          <w:rFonts w:hint="eastAsia" w:ascii="方正仿宋_GBK" w:hAnsi="方正仿宋_GBK" w:eastAsia="方正仿宋_GBK" w:cs="方正仿宋_GBK"/>
          <w:color w:val="auto"/>
          <w:sz w:val="32"/>
          <w:szCs w:val="32"/>
          <w:highlight w:val="none"/>
          <w:lang w:val="zh-CN"/>
        </w:rPr>
        <w:t>月</w:t>
      </w:r>
      <w:r>
        <w:rPr>
          <w:rFonts w:hint="eastAsia" w:ascii="方正仿宋_GBK" w:hAnsi="方正仿宋_GBK" w:eastAsia="方正仿宋_GBK" w:cs="方正仿宋_GBK"/>
          <w:color w:val="auto"/>
          <w:sz w:val="32"/>
          <w:szCs w:val="32"/>
          <w:highlight w:val="none"/>
          <w:u w:val="single"/>
          <w:lang w:val="en-US" w:eastAsia="zh-CN"/>
        </w:rPr>
        <w:t>12</w:t>
      </w:r>
      <w:r>
        <w:rPr>
          <w:rFonts w:hint="eastAsia" w:ascii="方正仿宋_GBK" w:hAnsi="方正仿宋_GBK" w:eastAsia="方正仿宋_GBK" w:cs="方正仿宋_GBK"/>
          <w:color w:val="auto"/>
          <w:sz w:val="32"/>
          <w:szCs w:val="32"/>
          <w:highlight w:val="none"/>
          <w:lang w:val="zh-CN"/>
        </w:rPr>
        <w:t>日</w:t>
      </w:r>
      <w:r>
        <w:rPr>
          <w:rFonts w:hint="eastAsia" w:ascii="方正仿宋_GBK" w:hAnsi="方正仿宋_GBK" w:eastAsia="方正仿宋_GBK" w:cs="方正仿宋_GBK"/>
          <w:color w:val="auto"/>
          <w:sz w:val="32"/>
          <w:szCs w:val="32"/>
          <w:highlight w:val="none"/>
          <w:u w:val="single"/>
          <w:lang w:val="en-US" w:eastAsia="zh-CN"/>
        </w:rPr>
        <w:t>14</w:t>
      </w:r>
      <w:r>
        <w:rPr>
          <w:rFonts w:hint="eastAsia" w:ascii="方正仿宋_GBK" w:hAnsi="方正仿宋_GBK" w:eastAsia="方正仿宋_GBK" w:cs="方正仿宋_GBK"/>
          <w:color w:val="auto"/>
          <w:sz w:val="32"/>
          <w:szCs w:val="32"/>
          <w:highlight w:val="none"/>
          <w:lang w:val="zh-CN"/>
        </w:rPr>
        <w:t>时</w:t>
      </w:r>
      <w:r>
        <w:rPr>
          <w:rFonts w:hint="eastAsia" w:ascii="方正仿宋_GBK" w:hAnsi="方正仿宋_GBK" w:eastAsia="方正仿宋_GBK" w:cs="方正仿宋_GBK"/>
          <w:color w:val="auto"/>
          <w:sz w:val="32"/>
          <w:szCs w:val="32"/>
          <w:highlight w:val="none"/>
          <w:u w:val="single"/>
          <w:lang w:val="en-US" w:eastAsia="zh-CN"/>
        </w:rPr>
        <w:t>30</w:t>
      </w:r>
      <w:r>
        <w:rPr>
          <w:rFonts w:hint="eastAsia" w:ascii="方正仿宋_GBK" w:hAnsi="方正仿宋_GBK" w:eastAsia="方正仿宋_GBK" w:cs="方正仿宋_GBK"/>
          <w:color w:val="auto"/>
          <w:sz w:val="32"/>
          <w:szCs w:val="32"/>
          <w:highlight w:val="none"/>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谈判</w:t>
      </w:r>
      <w:r>
        <w:rPr>
          <w:rFonts w:hint="eastAsia" w:ascii="方正仿宋_GBK" w:hAnsi="方正仿宋_GBK" w:eastAsia="方正仿宋_GBK" w:cs="方正仿宋_GBK"/>
          <w:color w:val="auto"/>
          <w:sz w:val="32"/>
          <w:szCs w:val="32"/>
          <w:highlight w:val="none"/>
          <w:lang w:val="zh-CN"/>
        </w:rPr>
        <w:t>地点：</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五台路2号三楼会议室 </w:t>
      </w:r>
      <w:r>
        <w:rPr>
          <w:rFonts w:hint="eastAsia" w:ascii="方正仿宋_GBK" w:hAnsi="方正仿宋_GBK" w:eastAsia="方正仿宋_GBK" w:cs="方正仿宋_GBK"/>
          <w:color w:val="auto"/>
          <w:sz w:val="32"/>
          <w:szCs w:val="32"/>
          <w:highlight w:val="none"/>
          <w:u w:val="single"/>
          <w:lang w:val="zh-CN"/>
        </w:rPr>
        <w:t xml:space="preserve"> </w:t>
      </w:r>
    </w:p>
    <w:p>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届时请参加谈判的单位法定代表人或法人委托人参与</w:t>
      </w:r>
      <w:r>
        <w:rPr>
          <w:rFonts w:hint="eastAsia" w:ascii="仿宋" w:hAnsi="仿宋" w:eastAsia="仿宋" w:cs="方正仿宋_GBK"/>
          <w:sz w:val="32"/>
          <w:szCs w:val="32"/>
          <w:lang w:val="en-US" w:eastAsia="zh-CN"/>
        </w:rPr>
        <w:t>谈判</w:t>
      </w:r>
      <w:r>
        <w:rPr>
          <w:rFonts w:hint="eastAsia" w:ascii="仿宋" w:hAnsi="仿宋" w:eastAsia="仿宋" w:cs="方正仿宋_GBK"/>
          <w:sz w:val="32"/>
          <w:szCs w:val="32"/>
          <w:lang w:val="zh-CN"/>
        </w:rPr>
        <w:t>。</w:t>
      </w:r>
    </w:p>
    <w:p>
      <w:pPr>
        <w:autoSpaceDE w:val="0"/>
        <w:autoSpaceDN w:val="0"/>
        <w:adjustRightInd w:val="0"/>
        <w:spacing w:line="360" w:lineRule="auto"/>
        <w:rPr>
          <w:rFonts w:ascii="仿宋" w:hAnsi="仿宋" w:eastAsia="仿宋" w:cs="方正仿宋_GBK"/>
          <w:sz w:val="32"/>
          <w:szCs w:val="32"/>
        </w:rPr>
      </w:pPr>
      <w:r>
        <w:rPr>
          <w:rFonts w:hint="eastAsia" w:ascii="仿宋" w:hAnsi="仿宋" w:eastAsia="仿宋" w:cs="方正仿宋_GBK"/>
          <w:sz w:val="32"/>
          <w:szCs w:val="32"/>
          <w:lang w:val="zh-CN"/>
        </w:rPr>
        <w:t>联系人：</w:t>
      </w:r>
      <w:r>
        <w:rPr>
          <w:rFonts w:hint="eastAsia" w:ascii="仿宋" w:hAnsi="仿宋" w:eastAsia="仿宋" w:cs="方正仿宋_GBK"/>
          <w:sz w:val="32"/>
          <w:szCs w:val="32"/>
        </w:rPr>
        <w:t>陈果</w:t>
      </w:r>
    </w:p>
    <w:p>
      <w:pPr>
        <w:autoSpaceDE w:val="0"/>
        <w:autoSpaceDN w:val="0"/>
        <w:adjustRightInd w:val="0"/>
        <w:spacing w:line="360" w:lineRule="auto"/>
        <w:rPr>
          <w:rFonts w:ascii="仿宋" w:hAnsi="仿宋" w:eastAsia="仿宋" w:cs="方正仿宋_GBK"/>
          <w:sz w:val="32"/>
          <w:szCs w:val="32"/>
        </w:rPr>
      </w:pPr>
      <w:r>
        <w:rPr>
          <w:rFonts w:hint="eastAsia" w:ascii="仿宋" w:hAnsi="仿宋" w:eastAsia="仿宋" w:cs="方正仿宋_GBK"/>
          <w:sz w:val="32"/>
          <w:szCs w:val="32"/>
          <w:lang w:val="zh-CN"/>
        </w:rPr>
        <w:t>联系电话：</w:t>
      </w:r>
      <w:r>
        <w:rPr>
          <w:rFonts w:hint="eastAsia" w:ascii="仿宋" w:hAnsi="仿宋" w:eastAsia="仿宋" w:cs="方正仿宋_GBK"/>
          <w:sz w:val="32"/>
          <w:szCs w:val="32"/>
        </w:rPr>
        <w:t>0871-65190525</w:t>
      </w:r>
    </w:p>
    <w:p>
      <w:pPr>
        <w:rPr>
          <w:rFonts w:ascii="仿宋" w:hAnsi="仿宋" w:eastAsia="仿宋"/>
        </w:rPr>
        <w:sectPr>
          <w:pgSz w:w="11906" w:h="16838"/>
          <w:pgMar w:top="1440" w:right="1800" w:bottom="1440" w:left="1800" w:header="851" w:footer="992" w:gutter="0"/>
          <w:cols w:space="720" w:num="1"/>
          <w:docGrid w:type="lines" w:linePitch="312" w:charSpace="0"/>
        </w:sectPr>
      </w:pPr>
    </w:p>
    <w:p>
      <w:pPr>
        <w:jc w:val="center"/>
        <w:rPr>
          <w:rFonts w:hint="eastAsia" w:ascii="方正公文小标宋" w:hAnsi="方正公文小标宋" w:eastAsia="方正公文小标宋" w:cs="方正公文小标宋"/>
          <w:b w:val="0"/>
          <w:bCs w:val="0"/>
          <w:sz w:val="32"/>
          <w:szCs w:val="32"/>
        </w:rPr>
      </w:pPr>
      <w:r>
        <w:rPr>
          <w:rFonts w:hint="eastAsia" w:ascii="方正公文小标宋" w:hAnsi="方正公文小标宋" w:eastAsia="方正公文小标宋" w:cs="方正公文小标宋"/>
          <w:b w:val="0"/>
          <w:bCs w:val="0"/>
          <w:sz w:val="32"/>
          <w:szCs w:val="32"/>
        </w:rPr>
        <w:t>第二章  竞争性</w:t>
      </w:r>
      <w:r>
        <w:rPr>
          <w:rFonts w:hint="eastAsia" w:ascii="方正公文小标宋" w:hAnsi="方正公文小标宋" w:eastAsia="方正公文小标宋" w:cs="方正公文小标宋"/>
          <w:b w:val="0"/>
          <w:bCs w:val="0"/>
          <w:sz w:val="32"/>
          <w:szCs w:val="32"/>
          <w:lang w:val="en-US" w:eastAsia="zh-CN"/>
        </w:rPr>
        <w:t>谈判</w:t>
      </w:r>
      <w:r>
        <w:rPr>
          <w:rFonts w:hint="eastAsia" w:ascii="方正公文小标宋" w:hAnsi="方正公文小标宋" w:eastAsia="方正公文小标宋" w:cs="方正公文小标宋"/>
          <w:b w:val="0"/>
          <w:bCs w:val="0"/>
          <w:sz w:val="32"/>
          <w:szCs w:val="32"/>
        </w:rPr>
        <w:t>须知</w:t>
      </w:r>
    </w:p>
    <w:p>
      <w:pPr>
        <w:ind w:firstLine="640" w:firstLineChars="200"/>
        <w:rPr>
          <w:rFonts w:hint="eastAsia" w:ascii="微软雅黑" w:hAnsi="微软雅黑" w:eastAsia="微软雅黑" w:cs="微软雅黑"/>
          <w:sz w:val="28"/>
          <w:szCs w:val="28"/>
        </w:rPr>
      </w:pPr>
      <w:r>
        <w:rPr>
          <w:rFonts w:hint="eastAsia" w:ascii="仿宋" w:hAnsi="仿宋" w:eastAsia="仿宋" w:cs="方正仿宋_GBK"/>
          <w:sz w:val="32"/>
          <w:szCs w:val="32"/>
          <w:lang w:val="zh-CN"/>
        </w:rPr>
        <w:t>一、采购需求（主要包括采购项目的技术规格、数量、服务标准、验收等要求）</w:t>
      </w:r>
    </w:p>
    <w:p>
      <w:pPr>
        <w:autoSpaceDE w:val="0"/>
        <w:autoSpaceDN w:val="0"/>
        <w:adjustRightInd w:val="0"/>
        <w:spacing w:line="360" w:lineRule="auto"/>
        <w:ind w:firstLine="640" w:firstLineChars="200"/>
        <w:rPr>
          <w:rFonts w:hint="eastAsia" w:ascii="仿宋" w:hAnsi="仿宋" w:eastAsia="仿宋" w:cs="方正仿宋_GBK"/>
          <w:sz w:val="32"/>
          <w:szCs w:val="32"/>
          <w:lang w:val="zh-CN"/>
        </w:rPr>
      </w:pPr>
      <w:r>
        <w:rPr>
          <w:rFonts w:hint="eastAsia" w:ascii="仿宋" w:hAnsi="仿宋" w:eastAsia="仿宋" w:cs="方正仿宋_GBK"/>
          <w:sz w:val="32"/>
          <w:szCs w:val="32"/>
          <w:lang w:val="zh-CN"/>
        </w:rPr>
        <w:t>（一）项目内容：项目位于昆明市五华区景星街96号，对房屋建筑约2567.22平方米的建筑进行修缮，同步完善给排水、电力、消防等工程。项目规模：项目投资概算约为350.00万元。</w:t>
      </w:r>
    </w:p>
    <w:p>
      <w:pPr>
        <w:autoSpaceDE w:val="0"/>
        <w:autoSpaceDN w:val="0"/>
        <w:adjustRightInd w:val="0"/>
        <w:spacing w:line="360" w:lineRule="auto"/>
        <w:ind w:firstLine="640" w:firstLineChars="200"/>
        <w:rPr>
          <w:rFonts w:hint="eastAsia" w:ascii="仿宋" w:hAnsi="仿宋" w:eastAsia="仿宋" w:cs="方正仿宋_GBK"/>
          <w:sz w:val="32"/>
          <w:szCs w:val="32"/>
          <w:lang w:val="zh-CN"/>
        </w:rPr>
      </w:pPr>
      <w:r>
        <w:rPr>
          <w:rFonts w:hint="eastAsia" w:ascii="仿宋" w:hAnsi="仿宋" w:eastAsia="仿宋" w:cs="方正仿宋_GBK"/>
          <w:sz w:val="32"/>
          <w:szCs w:val="32"/>
          <w:lang w:val="zh-CN"/>
        </w:rPr>
        <w:t xml:space="preserve"> </w:t>
      </w:r>
      <w:r>
        <w:rPr>
          <w:rFonts w:hint="eastAsia" w:ascii="仿宋" w:hAnsi="仿宋" w:eastAsia="仿宋" w:cs="方正仿宋_GBK"/>
          <w:sz w:val="32"/>
          <w:szCs w:val="32"/>
          <w:lang w:val="zh-CN" w:eastAsia="zh-CN"/>
        </w:rPr>
        <w:t>（</w:t>
      </w:r>
      <w:r>
        <w:rPr>
          <w:rFonts w:hint="eastAsia" w:ascii="仿宋" w:hAnsi="仿宋" w:eastAsia="仿宋" w:cs="方正仿宋_GBK"/>
          <w:sz w:val="32"/>
          <w:szCs w:val="32"/>
          <w:lang w:val="en-US" w:eastAsia="zh-CN"/>
        </w:rPr>
        <w:t>二</w:t>
      </w:r>
      <w:r>
        <w:rPr>
          <w:rFonts w:hint="eastAsia" w:ascii="仿宋" w:hAnsi="仿宋" w:eastAsia="仿宋" w:cs="方正仿宋_GBK"/>
          <w:sz w:val="32"/>
          <w:szCs w:val="32"/>
          <w:lang w:val="zh-CN" w:eastAsia="zh-CN"/>
        </w:rPr>
        <w:t>）</w:t>
      </w:r>
      <w:r>
        <w:rPr>
          <w:rFonts w:hint="eastAsia" w:ascii="仿宋" w:hAnsi="仿宋" w:eastAsia="仿宋" w:cs="方正仿宋_GBK"/>
          <w:sz w:val="32"/>
          <w:szCs w:val="32"/>
          <w:lang w:val="zh-CN"/>
        </w:rPr>
        <w:t>服务范围及工作内容：完成招标人委托的造价咨询服务，包含但不限于：（1）招标工程量清单编制或审核；</w:t>
      </w:r>
      <w:r>
        <w:rPr>
          <w:rFonts w:hint="eastAsia" w:ascii="仿宋" w:hAnsi="仿宋" w:eastAsia="仿宋" w:cs="方正仿宋_GBK"/>
          <w:sz w:val="32"/>
          <w:szCs w:val="32"/>
          <w:lang w:val="zh-CN" w:eastAsia="zh-CN"/>
        </w:rPr>
        <w:t>（</w:t>
      </w:r>
      <w:r>
        <w:rPr>
          <w:rFonts w:hint="eastAsia" w:ascii="仿宋" w:hAnsi="仿宋" w:eastAsia="仿宋" w:cs="方正仿宋_GBK"/>
          <w:sz w:val="32"/>
          <w:szCs w:val="32"/>
          <w:lang w:val="en-US" w:eastAsia="zh-CN"/>
        </w:rPr>
        <w:t>2</w:t>
      </w:r>
      <w:r>
        <w:rPr>
          <w:rFonts w:hint="eastAsia" w:ascii="仿宋" w:hAnsi="仿宋" w:eastAsia="仿宋" w:cs="方正仿宋_GBK"/>
          <w:sz w:val="32"/>
          <w:szCs w:val="32"/>
          <w:lang w:val="zh-CN" w:eastAsia="zh-CN"/>
        </w:rPr>
        <w:t>）</w:t>
      </w:r>
      <w:r>
        <w:rPr>
          <w:rFonts w:hint="eastAsia" w:ascii="仿宋" w:hAnsi="仿宋" w:eastAsia="仿宋" w:cs="方正仿宋_GBK"/>
          <w:sz w:val="32"/>
          <w:szCs w:val="32"/>
          <w:lang w:val="zh-CN"/>
        </w:rPr>
        <w:t>施工阶段全过程造价控制</w:t>
      </w:r>
      <w:r>
        <w:rPr>
          <w:rFonts w:hint="eastAsia" w:ascii="仿宋" w:hAnsi="仿宋" w:eastAsia="仿宋" w:cs="方正仿宋_GBK"/>
          <w:sz w:val="32"/>
          <w:szCs w:val="32"/>
          <w:lang w:val="zh-CN" w:eastAsia="zh-CN"/>
        </w:rPr>
        <w:t>；</w:t>
      </w:r>
      <w:r>
        <w:rPr>
          <w:rFonts w:hint="eastAsia" w:ascii="仿宋" w:hAnsi="仿宋" w:eastAsia="仿宋" w:cs="方正仿宋_GBK"/>
          <w:sz w:val="32"/>
          <w:szCs w:val="32"/>
          <w:lang w:val="zh-CN"/>
        </w:rPr>
        <w:t>（</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lang w:val="zh-CN"/>
        </w:rPr>
        <w:t>）工程结算审核。注：具体的造价咨询服务内容以</w:t>
      </w:r>
      <w:r>
        <w:rPr>
          <w:rFonts w:hint="eastAsia" w:ascii="仿宋" w:hAnsi="仿宋" w:eastAsia="仿宋" w:cs="方正仿宋_GBK"/>
          <w:sz w:val="32"/>
          <w:szCs w:val="32"/>
          <w:lang w:val="en-US" w:eastAsia="zh-CN"/>
        </w:rPr>
        <w:t>采购</w:t>
      </w:r>
      <w:r>
        <w:rPr>
          <w:rFonts w:hint="eastAsia" w:ascii="仿宋" w:hAnsi="仿宋" w:eastAsia="仿宋" w:cs="方正仿宋_GBK"/>
          <w:sz w:val="32"/>
          <w:szCs w:val="32"/>
          <w:lang w:val="zh-CN"/>
        </w:rPr>
        <w:t>人委托为准，</w:t>
      </w:r>
      <w:r>
        <w:rPr>
          <w:rFonts w:hint="eastAsia" w:ascii="仿宋" w:hAnsi="仿宋" w:eastAsia="仿宋" w:cs="方正仿宋_GBK"/>
          <w:sz w:val="32"/>
          <w:szCs w:val="32"/>
          <w:lang w:val="en-US" w:eastAsia="zh-CN"/>
        </w:rPr>
        <w:t>采购</w:t>
      </w:r>
      <w:r>
        <w:rPr>
          <w:rFonts w:hint="eastAsia" w:ascii="仿宋" w:hAnsi="仿宋" w:eastAsia="仿宋" w:cs="方正仿宋_GBK"/>
          <w:sz w:val="32"/>
          <w:szCs w:val="32"/>
          <w:lang w:val="zh-CN"/>
        </w:rPr>
        <w:t>人保留调整服务范围的权利。</w:t>
      </w:r>
    </w:p>
    <w:p>
      <w:pPr>
        <w:autoSpaceDE w:val="0"/>
        <w:autoSpaceDN w:val="0"/>
        <w:adjustRightInd w:val="0"/>
        <w:spacing w:line="360" w:lineRule="auto"/>
        <w:ind w:firstLine="640" w:firstLineChars="200"/>
        <w:rPr>
          <w:rFonts w:hint="eastAsia" w:ascii="仿宋" w:hAnsi="仿宋" w:eastAsia="仿宋" w:cs="方正仿宋_GBK"/>
          <w:sz w:val="32"/>
          <w:szCs w:val="32"/>
          <w:lang w:val="zh-CN"/>
        </w:rPr>
      </w:pPr>
      <w:r>
        <w:rPr>
          <w:rFonts w:hint="eastAsia" w:ascii="仿宋" w:hAnsi="仿宋" w:eastAsia="仿宋" w:cs="方正仿宋_GBK"/>
          <w:sz w:val="32"/>
          <w:szCs w:val="32"/>
          <w:lang w:val="zh-CN"/>
        </w:rPr>
        <w:t>服务时限：自合同签订起至工程竣工决算、审计完成止，各阶段工作须满足采购人需求。</w:t>
      </w:r>
    </w:p>
    <w:p>
      <w:pPr>
        <w:autoSpaceDE w:val="0"/>
        <w:autoSpaceDN w:val="0"/>
        <w:adjustRightInd w:val="0"/>
        <w:spacing w:line="360" w:lineRule="auto"/>
        <w:ind w:firstLine="640" w:firstLineChars="200"/>
        <w:rPr>
          <w:rFonts w:hint="eastAsia" w:ascii="仿宋" w:hAnsi="仿宋" w:eastAsia="仿宋" w:cs="方正仿宋_GBK"/>
          <w:sz w:val="32"/>
          <w:szCs w:val="32"/>
          <w:lang w:val="en-US" w:eastAsia="zh-CN"/>
        </w:rPr>
      </w:pPr>
      <w:r>
        <w:rPr>
          <w:rFonts w:hint="eastAsia" w:ascii="仿宋" w:hAnsi="仿宋" w:eastAsia="仿宋" w:cs="方正仿宋_GBK"/>
          <w:sz w:val="32"/>
          <w:szCs w:val="32"/>
          <w:lang w:val="zh-CN"/>
        </w:rPr>
        <w:t>服务质量要求：</w:t>
      </w:r>
      <w:r>
        <w:rPr>
          <w:rFonts w:hint="eastAsia" w:ascii="仿宋" w:hAnsi="仿宋" w:eastAsia="仿宋" w:cs="方正仿宋_GBK"/>
          <w:sz w:val="32"/>
          <w:szCs w:val="32"/>
          <w:lang w:val="en-US" w:eastAsia="zh-CN"/>
        </w:rPr>
        <w:t>符合《建设工程造价咨询规范》、《建设工程造价咨询服务标准》、国家及行业现行相关标准和规范；成果文件符合《建设工程造价咨询成果文件质量标准》（CECA/GC7-2012）要求及国家现行法律、法规、规范、标准，确保成果文件完整、真实准确、清晰有据。</w:t>
      </w:r>
    </w:p>
    <w:p>
      <w:pPr>
        <w:autoSpaceDE w:val="0"/>
        <w:autoSpaceDN w:val="0"/>
        <w:adjustRightInd w:val="0"/>
        <w:spacing w:line="360" w:lineRule="auto"/>
        <w:ind w:firstLine="640" w:firstLineChars="200"/>
        <w:rPr>
          <w:rFonts w:hint="default" w:ascii="仿宋" w:hAnsi="仿宋" w:eastAsia="仿宋" w:cs="方正仿宋_GBK"/>
          <w:sz w:val="32"/>
          <w:szCs w:val="32"/>
          <w:lang w:val="en-US" w:eastAsia="zh-CN"/>
        </w:rPr>
      </w:pPr>
      <w:r>
        <w:rPr>
          <w:rFonts w:hint="eastAsia" w:ascii="仿宋" w:hAnsi="仿宋" w:eastAsia="仿宋" w:cs="方正仿宋_GBK"/>
          <w:sz w:val="32"/>
          <w:szCs w:val="32"/>
          <w:lang w:val="en-US" w:eastAsia="zh-CN"/>
        </w:rPr>
        <w:t>3、成果文件要求</w:t>
      </w:r>
    </w:p>
    <w:p>
      <w:pPr>
        <w:autoSpaceDE w:val="0"/>
        <w:autoSpaceDN w:val="0"/>
        <w:adjustRightInd w:val="0"/>
        <w:spacing w:line="360" w:lineRule="auto"/>
        <w:ind w:firstLine="640" w:firstLineChars="200"/>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t>（1）根据现行国家、云南省现行相关标准和合同约定的造价咨询及审计的工作要求，提供符合要求的各项文件，包括但不限于：工程量清单及招标控制价、竣工结算审核报告等文件。（2）必须提供成果性文件的电子版本（word、excel 等可编辑版本和 PDF 版文件）。（3）成果文件份数依据需要提供。</w:t>
      </w:r>
    </w:p>
    <w:p>
      <w:pPr>
        <w:ind w:firstLine="640" w:firstLineChars="200"/>
        <w:rPr>
          <w:rFonts w:hint="eastAsia" w:ascii="微软雅黑" w:hAnsi="微软雅黑" w:eastAsia="微软雅黑" w:cs="微软雅黑"/>
          <w:sz w:val="32"/>
          <w:szCs w:val="32"/>
        </w:rPr>
      </w:pPr>
      <w:r>
        <w:rPr>
          <w:rFonts w:hint="eastAsia" w:ascii="仿宋" w:hAnsi="仿宋" w:eastAsia="仿宋" w:cs="方正仿宋_GBK"/>
          <w:sz w:val="32"/>
          <w:szCs w:val="32"/>
          <w:lang w:val="zh-CN"/>
        </w:rPr>
        <w:t>二、供应商须知</w:t>
      </w:r>
    </w:p>
    <w:tbl>
      <w:tblPr>
        <w:tblStyle w:val="12"/>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项目名称</w:t>
            </w:r>
          </w:p>
        </w:tc>
        <w:tc>
          <w:tcPr>
            <w:tcW w:w="6680" w:type="dxa"/>
            <w:noWrap w:val="0"/>
            <w:vAlign w:val="top"/>
          </w:tcPr>
          <w:p>
            <w:pPr>
              <w:rPr>
                <w:rFonts w:ascii="仿宋" w:hAnsi="仿宋" w:eastAsia="仿宋" w:cs="方正仿宋_GBK"/>
                <w:sz w:val="28"/>
                <w:szCs w:val="28"/>
              </w:rPr>
            </w:pPr>
            <w:r>
              <w:rPr>
                <w:rFonts w:hint="eastAsia" w:ascii="仿宋" w:hAnsi="仿宋" w:eastAsia="仿宋" w:cs="方正仿宋_GBK"/>
                <w:sz w:val="28"/>
                <w:szCs w:val="28"/>
              </w:rPr>
              <w:t>云南省中医中药研究院景星街综合楼修缮项目统全过程造价咨询服务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资金来源</w:t>
            </w:r>
          </w:p>
        </w:tc>
        <w:tc>
          <w:tcPr>
            <w:tcW w:w="6680" w:type="dxa"/>
            <w:noWrap w:val="0"/>
            <w:vAlign w:val="top"/>
          </w:tcPr>
          <w:p>
            <w:pPr>
              <w:rPr>
                <w:rFonts w:ascii="仿宋" w:hAnsi="仿宋" w:eastAsia="仿宋" w:cs="方正仿宋_GBK"/>
                <w:sz w:val="28"/>
                <w:szCs w:val="28"/>
              </w:rPr>
            </w:pPr>
            <w:r>
              <w:rPr>
                <w:rFonts w:hint="eastAsia" w:ascii="仿宋" w:hAnsi="仿宋" w:eastAsia="仿宋" w:cs="方正仿宋_GBK"/>
                <w:sz w:val="28"/>
                <w:szCs w:val="28"/>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资金落实情况</w:t>
            </w:r>
          </w:p>
        </w:tc>
        <w:tc>
          <w:tcPr>
            <w:tcW w:w="6680" w:type="dxa"/>
            <w:noWrap w:val="0"/>
            <w:vAlign w:val="top"/>
          </w:tcPr>
          <w:p>
            <w:pPr>
              <w:rPr>
                <w:rFonts w:ascii="仿宋" w:hAnsi="仿宋" w:eastAsia="仿宋" w:cs="方正仿宋_GBK"/>
                <w:sz w:val="28"/>
                <w:szCs w:val="28"/>
              </w:rPr>
            </w:pPr>
            <w:r>
              <w:rPr>
                <w:rFonts w:hint="eastAsia" w:ascii="仿宋" w:hAnsi="仿宋" w:eastAsia="仿宋" w:cs="方正仿宋_GBK"/>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服务期限</w:t>
            </w:r>
          </w:p>
        </w:tc>
        <w:tc>
          <w:tcPr>
            <w:tcW w:w="6680" w:type="dxa"/>
            <w:noWrap w:val="0"/>
            <w:vAlign w:val="top"/>
          </w:tcPr>
          <w:p>
            <w:pPr>
              <w:rPr>
                <w:rFonts w:ascii="仿宋" w:hAnsi="仿宋" w:eastAsia="仿宋" w:cs="方正仿宋_GBK"/>
                <w:sz w:val="28"/>
                <w:szCs w:val="28"/>
              </w:rPr>
            </w:pPr>
            <w:r>
              <w:rPr>
                <w:rFonts w:hint="eastAsia" w:ascii="仿宋" w:hAnsi="仿宋" w:eastAsia="仿宋" w:cs="方正仿宋_GBK"/>
                <w:sz w:val="28"/>
                <w:szCs w:val="28"/>
              </w:rPr>
              <w:t>自合同签订起一年以内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付款方式</w:t>
            </w:r>
          </w:p>
        </w:tc>
        <w:tc>
          <w:tcPr>
            <w:tcW w:w="6680" w:type="dxa"/>
            <w:noWrap w:val="0"/>
            <w:vAlign w:val="top"/>
          </w:tcPr>
          <w:p>
            <w:pPr>
              <w:rPr>
                <w:rFonts w:hint="eastAsia" w:ascii="仿宋" w:hAnsi="仿宋" w:eastAsia="仿宋" w:cs="方正仿宋_GBK"/>
                <w:sz w:val="28"/>
                <w:szCs w:val="28"/>
                <w:lang w:eastAsia="zh-CN"/>
              </w:rPr>
            </w:pPr>
            <w:r>
              <w:rPr>
                <w:rFonts w:hint="eastAsia" w:ascii="仿宋" w:hAnsi="仿宋" w:eastAsia="仿宋" w:cs="方正仿宋_GBK"/>
                <w:sz w:val="28"/>
                <w:szCs w:val="28"/>
              </w:rPr>
              <w:t>付款方式：咨询人出具咨询成果文件后，按实际工作量</w:t>
            </w:r>
            <w:r>
              <w:rPr>
                <w:rFonts w:hint="eastAsia" w:ascii="仿宋" w:hAnsi="仿宋" w:eastAsia="仿宋" w:cs="方正仿宋_GBK"/>
                <w:sz w:val="28"/>
                <w:szCs w:val="28"/>
                <w:lang w:val="en-US" w:eastAsia="zh-CN"/>
              </w:rPr>
              <w:t>支付阶段</w:t>
            </w:r>
            <w:r>
              <w:rPr>
                <w:rFonts w:hint="eastAsia" w:ascii="仿宋" w:hAnsi="仿宋" w:eastAsia="仿宋" w:cs="方正仿宋_GBK"/>
                <w:sz w:val="28"/>
                <w:szCs w:val="28"/>
              </w:rPr>
              <w:t>服务费</w:t>
            </w:r>
            <w:r>
              <w:rPr>
                <w:rFonts w:hint="eastAsia" w:ascii="仿宋" w:hAnsi="仿宋" w:eastAsia="仿宋" w:cs="方正仿宋_GBK"/>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分包及成交规定</w:t>
            </w:r>
          </w:p>
        </w:tc>
        <w:tc>
          <w:tcPr>
            <w:tcW w:w="6680" w:type="dxa"/>
            <w:noWrap w:val="0"/>
            <w:vAlign w:val="center"/>
          </w:tcPr>
          <w:p>
            <w:pPr>
              <w:rPr>
                <w:rFonts w:ascii="仿宋" w:hAnsi="仿宋" w:eastAsia="仿宋" w:cs="方正仿宋_GBK"/>
                <w:sz w:val="28"/>
                <w:szCs w:val="28"/>
              </w:rPr>
            </w:pPr>
            <w:r>
              <w:rPr>
                <w:rFonts w:hint="eastAsia" w:ascii="仿宋" w:hAnsi="仿宋" w:eastAsia="仿宋" w:cs="方正仿宋_GBK"/>
                <w:sz w:val="28"/>
                <w:szCs w:val="28"/>
              </w:rPr>
              <w:sym w:font="Wingdings 2" w:char="0052"/>
            </w:r>
            <w:r>
              <w:rPr>
                <w:rFonts w:hint="eastAsia" w:ascii="仿宋" w:hAnsi="仿宋" w:eastAsia="仿宋" w:cs="方正仿宋_GBK"/>
                <w:sz w:val="28"/>
                <w:szCs w:val="28"/>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供应商资格要求和资质条件、能力</w:t>
            </w:r>
          </w:p>
        </w:tc>
        <w:tc>
          <w:tcPr>
            <w:tcW w:w="6680" w:type="dxa"/>
            <w:noWrap w:val="0"/>
            <w:vAlign w:val="top"/>
          </w:tcPr>
          <w:p>
            <w:pPr>
              <w:pStyle w:val="10"/>
              <w:ind w:left="0" w:leftChars="0" w:firstLine="544" w:firstLineChars="200"/>
            </w:pPr>
            <w:r>
              <w:rPr>
                <w:rFonts w:hint="eastAsia" w:ascii="方正仿宋_GBK" w:hAnsi="方正仿宋_GBK" w:eastAsia="方正仿宋_GBK" w:cs="方正仿宋_GBK"/>
                <w:sz w:val="28"/>
                <w:szCs w:val="28"/>
                <w:vertAlign w:val="baseline"/>
                <w:lang w:val="en-US" w:eastAsia="zh-CN"/>
              </w:rPr>
              <w:t>资质条件：1、具备独立完成本项目的营业范围、资质及同类项目实施经验。2、须提供参加政府采购活动前三年内在经营活动中没有重大违法记录的书面声明，工商登记注册之日起未满三年的提供成立至今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是否接受联合体投标</w:t>
            </w:r>
          </w:p>
        </w:tc>
        <w:tc>
          <w:tcPr>
            <w:tcW w:w="6680" w:type="dxa"/>
            <w:noWrap w:val="0"/>
            <w:vAlign w:val="center"/>
          </w:tcPr>
          <w:p>
            <w:pPr>
              <w:jc w:val="left"/>
              <w:rPr>
                <w:rFonts w:ascii="仿宋" w:hAnsi="仿宋" w:eastAsia="仿宋" w:cs="方正仿宋_GBK"/>
                <w:sz w:val="28"/>
                <w:szCs w:val="28"/>
              </w:rPr>
            </w:pPr>
            <w:r>
              <w:rPr>
                <w:rFonts w:hint="eastAsia" w:ascii="仿宋" w:hAnsi="仿宋" w:eastAsia="仿宋" w:cs="方正仿宋_GBK"/>
                <w:sz w:val="28"/>
                <w:szCs w:val="28"/>
              </w:rPr>
              <w:sym w:font="Wingdings 2" w:char="0052"/>
            </w:r>
            <w:r>
              <w:rPr>
                <w:rFonts w:hint="eastAsia" w:ascii="仿宋" w:hAnsi="仿宋" w:eastAsia="仿宋" w:cs="方正仿宋_GBK"/>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供应商不得存在的其他情形</w:t>
            </w:r>
          </w:p>
        </w:tc>
        <w:tc>
          <w:tcPr>
            <w:tcW w:w="6680" w:type="dxa"/>
            <w:noWrap w:val="0"/>
            <w:vAlign w:val="top"/>
          </w:tcPr>
          <w:p>
            <w:pPr>
              <w:numPr>
                <w:ilvl w:val="0"/>
                <w:numId w:val="1"/>
              </w:numPr>
              <w:rPr>
                <w:rFonts w:ascii="仿宋" w:hAnsi="仿宋" w:eastAsia="仿宋" w:cs="方正仿宋_GBK"/>
                <w:sz w:val="28"/>
                <w:szCs w:val="28"/>
              </w:rPr>
            </w:pPr>
            <w:r>
              <w:rPr>
                <w:rFonts w:hint="eastAsia" w:ascii="仿宋" w:hAnsi="仿宋" w:eastAsia="仿宋" w:cs="方正仿宋_GBK"/>
                <w:sz w:val="28"/>
                <w:szCs w:val="28"/>
              </w:rPr>
              <w:t>单位负责人为同一人或者存在直接控股、管理关系的不同供应商，不得参加同一项下的政府采购活动；</w:t>
            </w:r>
          </w:p>
          <w:p>
            <w:pPr>
              <w:numPr>
                <w:ilvl w:val="0"/>
                <w:numId w:val="1"/>
              </w:numPr>
              <w:rPr>
                <w:rFonts w:ascii="仿宋" w:hAnsi="仿宋" w:eastAsia="仿宋" w:cs="方正仿宋_GBK"/>
                <w:sz w:val="28"/>
                <w:szCs w:val="28"/>
              </w:rPr>
            </w:pPr>
            <w:r>
              <w:rPr>
                <w:rFonts w:hint="eastAsia" w:ascii="仿宋" w:hAnsi="仿宋" w:eastAsia="仿宋" w:cs="方正仿宋_GBK"/>
                <w:sz w:val="28"/>
                <w:szCs w:val="28"/>
              </w:rPr>
              <w:t>为本项目提供整体设计、规范编制或者项目管理、监理、检测等服务的。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提交响应文件截止日期</w:t>
            </w:r>
          </w:p>
        </w:tc>
        <w:tc>
          <w:tcPr>
            <w:tcW w:w="6680" w:type="dxa"/>
            <w:noWrap w:val="0"/>
            <w:vAlign w:val="center"/>
          </w:tcPr>
          <w:p>
            <w:pPr>
              <w:rPr>
                <w:rFonts w:ascii="仿宋" w:hAnsi="仿宋" w:eastAsia="仿宋" w:cs="方正仿宋_GBK"/>
                <w:sz w:val="28"/>
                <w:szCs w:val="28"/>
              </w:rPr>
            </w:pPr>
            <w:r>
              <w:rPr>
                <w:rFonts w:hint="eastAsia" w:ascii="仿宋" w:hAnsi="仿宋" w:eastAsia="仿宋" w:cs="方正仿宋_GBK"/>
                <w:sz w:val="28"/>
                <w:szCs w:val="28"/>
              </w:rPr>
              <w:t>202</w:t>
            </w:r>
            <w:r>
              <w:rPr>
                <w:rFonts w:hint="eastAsia" w:ascii="仿宋" w:hAnsi="仿宋" w:eastAsia="仿宋" w:cs="方正仿宋_GBK"/>
                <w:sz w:val="28"/>
                <w:szCs w:val="28"/>
                <w:lang w:val="en-US" w:eastAsia="zh-CN"/>
              </w:rPr>
              <w:t>4</w:t>
            </w:r>
            <w:r>
              <w:rPr>
                <w:rFonts w:hint="eastAsia" w:ascii="仿宋" w:hAnsi="仿宋" w:eastAsia="仿宋" w:cs="方正仿宋_GBK"/>
                <w:sz w:val="28"/>
                <w:szCs w:val="28"/>
                <w:lang w:val="zh-CN"/>
              </w:rPr>
              <w:t>年</w:t>
            </w:r>
            <w:r>
              <w:rPr>
                <w:rFonts w:hint="eastAsia" w:ascii="仿宋" w:hAnsi="仿宋" w:eastAsia="仿宋" w:cs="方正仿宋_GBK"/>
                <w:sz w:val="28"/>
                <w:szCs w:val="28"/>
                <w:lang w:val="en-US" w:eastAsia="zh-CN"/>
              </w:rPr>
              <w:t>1</w:t>
            </w:r>
            <w:r>
              <w:rPr>
                <w:rFonts w:hint="eastAsia" w:ascii="仿宋" w:hAnsi="仿宋" w:eastAsia="仿宋" w:cs="方正仿宋_GBK"/>
                <w:sz w:val="28"/>
                <w:szCs w:val="28"/>
                <w:lang w:val="zh-CN"/>
              </w:rPr>
              <w:t>月</w:t>
            </w:r>
            <w:r>
              <w:rPr>
                <w:rFonts w:hint="eastAsia" w:ascii="仿宋" w:hAnsi="仿宋" w:eastAsia="仿宋" w:cs="方正仿宋_GBK"/>
                <w:sz w:val="28"/>
                <w:szCs w:val="28"/>
                <w:lang w:val="en-US" w:eastAsia="zh-CN"/>
              </w:rPr>
              <w:t>12</w:t>
            </w:r>
            <w:r>
              <w:rPr>
                <w:rFonts w:hint="eastAsia" w:ascii="仿宋" w:hAnsi="仿宋" w:eastAsia="仿宋" w:cs="方正仿宋_GBK"/>
                <w:sz w:val="28"/>
                <w:szCs w:val="28"/>
                <w:lang w:val="zh-CN"/>
              </w:rPr>
              <w:t>日</w:t>
            </w:r>
            <w:r>
              <w:rPr>
                <w:rFonts w:hint="eastAsia" w:ascii="仿宋" w:hAnsi="仿宋" w:eastAsia="仿宋" w:cs="方正仿宋_GBK"/>
                <w:sz w:val="28"/>
                <w:szCs w:val="28"/>
                <w:lang w:val="en-US" w:eastAsia="zh-CN"/>
              </w:rPr>
              <w:t>14</w:t>
            </w:r>
            <w:bookmarkStart w:id="7" w:name="_GoBack"/>
            <w:bookmarkEnd w:id="7"/>
            <w:r>
              <w:rPr>
                <w:rFonts w:hint="eastAsia" w:ascii="仿宋" w:hAnsi="仿宋" w:eastAsia="仿宋" w:cs="方正仿宋_GBK"/>
                <w:sz w:val="28"/>
                <w:szCs w:val="28"/>
                <w:lang w:val="zh-CN"/>
              </w:rPr>
              <w:t>时</w:t>
            </w:r>
            <w:r>
              <w:rPr>
                <w:rFonts w:hint="eastAsia" w:ascii="仿宋" w:hAnsi="仿宋" w:eastAsia="仿宋" w:cs="方正仿宋_GBK"/>
                <w:sz w:val="28"/>
                <w:szCs w:val="28"/>
                <w:lang w:val="en-US" w:eastAsia="zh-CN"/>
              </w:rPr>
              <w:t>30</w:t>
            </w:r>
            <w:r>
              <w:rPr>
                <w:rFonts w:hint="eastAsia" w:ascii="仿宋" w:hAnsi="仿宋" w:eastAsia="仿宋" w:cs="方正仿宋_GBK"/>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响应文件份数</w:t>
            </w:r>
          </w:p>
        </w:tc>
        <w:tc>
          <w:tcPr>
            <w:tcW w:w="6680" w:type="dxa"/>
            <w:noWrap w:val="0"/>
            <w:vAlign w:val="top"/>
          </w:tcPr>
          <w:p>
            <w:pPr>
              <w:rPr>
                <w:rFonts w:ascii="仿宋" w:hAnsi="仿宋" w:eastAsia="仿宋" w:cs="方正仿宋_GBK"/>
                <w:sz w:val="28"/>
                <w:szCs w:val="28"/>
              </w:rPr>
            </w:pPr>
            <w:r>
              <w:rPr>
                <w:rFonts w:hint="eastAsia" w:ascii="仿宋" w:hAnsi="仿宋" w:eastAsia="仿宋" w:cs="方正仿宋_GBK"/>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响应文件组成</w:t>
            </w:r>
          </w:p>
        </w:tc>
        <w:tc>
          <w:tcPr>
            <w:tcW w:w="6680" w:type="dxa"/>
            <w:noWrap w:val="0"/>
            <w:vAlign w:val="top"/>
          </w:tcPr>
          <w:p>
            <w:pPr>
              <w:pStyle w:val="9"/>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（1）资格审查文件；</w:t>
            </w:r>
          </w:p>
          <w:p>
            <w:pPr>
              <w:pStyle w:val="9"/>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（2）供应商法人代表身份证明、经办人身份证复印件、经办法定代表人授权委托书，加盖公章；</w:t>
            </w:r>
          </w:p>
          <w:p>
            <w:pPr>
              <w:pStyle w:val="9"/>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（3）供应商必须按谈判要求提供报价表；</w:t>
            </w:r>
          </w:p>
          <w:p>
            <w:pPr>
              <w:pStyle w:val="9"/>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（4）其他相关材料（根据采购项目实际需求）。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递交响应文件地点</w:t>
            </w:r>
          </w:p>
        </w:tc>
        <w:tc>
          <w:tcPr>
            <w:tcW w:w="6680" w:type="dxa"/>
            <w:noWrap w:val="0"/>
            <w:vAlign w:val="top"/>
          </w:tcPr>
          <w:p>
            <w:pPr>
              <w:pStyle w:val="9"/>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五台路2号2号楼408室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磋商时间和地点</w:t>
            </w:r>
          </w:p>
        </w:tc>
        <w:tc>
          <w:tcPr>
            <w:tcW w:w="6680" w:type="dxa"/>
            <w:noWrap w:val="0"/>
            <w:vAlign w:val="top"/>
          </w:tcPr>
          <w:p>
            <w:pPr>
              <w:pStyle w:val="9"/>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五台路2号2号楼三楼会议室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lang w:val="en-US" w:eastAsia="zh-CN"/>
              </w:rPr>
              <w:t>谈判</w:t>
            </w:r>
            <w:r>
              <w:rPr>
                <w:rFonts w:hint="eastAsia" w:ascii="仿宋" w:hAnsi="仿宋" w:eastAsia="仿宋" w:cs="方正仿宋_GBK"/>
                <w:b/>
                <w:bCs/>
                <w:sz w:val="28"/>
                <w:szCs w:val="28"/>
              </w:rPr>
              <w:t>规则</w:t>
            </w:r>
          </w:p>
        </w:tc>
        <w:tc>
          <w:tcPr>
            <w:tcW w:w="6680" w:type="dxa"/>
            <w:noWrap w:val="0"/>
            <w:vAlign w:val="top"/>
          </w:tcPr>
          <w:p>
            <w:pPr>
              <w:pStyle w:val="9"/>
              <w:widowControl/>
              <w:shd w:val="clear" w:color="auto" w:fill="FFFFFF"/>
              <w:spacing w:beforeAutospacing="0" w:afterAutospacing="0" w:line="293" w:lineRule="atLeast"/>
              <w:rPr>
                <w:rFonts w:ascii="仿宋" w:hAnsi="仿宋" w:eastAsia="仿宋" w:cs="微软雅黑"/>
                <w:sz w:val="19"/>
                <w:szCs w:val="19"/>
              </w:rPr>
            </w:pP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）供应商按抽签顺序进行报价和答疑；</w:t>
            </w:r>
          </w:p>
          <w:p>
            <w:pPr>
              <w:pStyle w:val="9"/>
              <w:widowControl/>
              <w:shd w:val="clear" w:color="auto" w:fill="FFFFFF"/>
              <w:spacing w:beforeAutospacing="0" w:afterAutospacing="0" w:line="293" w:lineRule="atLeast"/>
              <w:rPr>
                <w:rFonts w:ascii="仿宋" w:hAnsi="仿宋" w:eastAsia="仿宋" w:cs="微软雅黑"/>
                <w:sz w:val="19"/>
                <w:szCs w:val="19"/>
              </w:rPr>
            </w:pPr>
            <w:r>
              <w:rPr>
                <w:rFonts w:hint="eastAsia" w:ascii="仿宋" w:hAnsi="仿宋" w:eastAsia="仿宋" w:cs="仿宋"/>
                <w:sz w:val="28"/>
                <w:szCs w:val="28"/>
                <w:shd w:val="clear" w:color="auto" w:fill="FFFFFF"/>
              </w:rPr>
              <w:t>（2）评审专家组成：</w:t>
            </w:r>
            <w:r>
              <w:rPr>
                <w:rFonts w:hint="eastAsia" w:ascii="仿宋" w:hAnsi="仿宋" w:eastAsia="仿宋" w:cs="方正仿宋_GBK"/>
                <w:sz w:val="28"/>
                <w:szCs w:val="28"/>
                <w:shd w:val="clear" w:color="auto" w:fill="FFFFFF"/>
              </w:rPr>
              <w:t>由院内3人以上（单数）组成</w:t>
            </w:r>
            <w:r>
              <w:rPr>
                <w:rFonts w:hint="eastAsia" w:ascii="仿宋" w:hAnsi="仿宋" w:eastAsia="仿宋" w:cs="仿宋"/>
                <w:sz w:val="28"/>
                <w:szCs w:val="28"/>
                <w:shd w:val="clear" w:color="auto" w:fill="FFFFFF"/>
              </w:rPr>
              <w:t>；</w:t>
            </w:r>
          </w:p>
          <w:p>
            <w:pPr>
              <w:pStyle w:val="9"/>
              <w:widowControl/>
              <w:shd w:val="clear" w:color="auto" w:fill="FFFFFF"/>
              <w:spacing w:beforeAutospacing="0" w:afterAutospacing="0" w:line="293" w:lineRule="atLeas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（3）谈判实质性响应供应商原则上不少于三家,方可正式开始</w:t>
            </w:r>
            <w:r>
              <w:rPr>
                <w:rFonts w:hint="eastAsia" w:ascii="仿宋" w:hAnsi="仿宋" w:eastAsia="仿宋" w:cs="仿宋"/>
                <w:sz w:val="28"/>
                <w:szCs w:val="28"/>
                <w:shd w:val="clear" w:color="auto" w:fill="FFFFFF"/>
                <w:lang w:val="en-US" w:eastAsia="zh-CN"/>
              </w:rPr>
              <w:t>谈判</w:t>
            </w:r>
            <w:r>
              <w:rPr>
                <w:rFonts w:hint="eastAsia" w:ascii="仿宋" w:hAnsi="仿宋" w:eastAsia="仿宋" w:cs="仿宋"/>
                <w:sz w:val="28"/>
                <w:szCs w:val="28"/>
                <w:shd w:val="clear" w:color="auto" w:fill="FFFFFF"/>
              </w:rPr>
              <w:t>；</w:t>
            </w:r>
          </w:p>
          <w:p>
            <w:pPr>
              <w:pStyle w:val="9"/>
              <w:widowControl/>
              <w:shd w:val="clear" w:color="auto" w:fill="FFFFFF"/>
              <w:spacing w:beforeAutospacing="0" w:afterAutospacing="0" w:line="293" w:lineRule="atLeas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谈判小组将对确定为实质性响应谈判文件的谈判响应文件进行详细评价和比较，并要求对有必要澄清的供应商的响应文件进行澄清。本项目谈判原则上进行二轮报价。符合采购需求，质量和服务相等的前提下，以第二轮评审价格最低的供应商作为成交供应商。</w:t>
            </w:r>
          </w:p>
          <w:p>
            <w:pPr>
              <w:pStyle w:val="9"/>
              <w:widowControl/>
              <w:shd w:val="clear" w:color="auto" w:fill="FFFFFF"/>
              <w:spacing w:beforeAutospacing="0" w:afterAutospacing="0" w:line="293" w:lineRule="atLeast"/>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lang w:eastAsia="zh-CN"/>
              </w:rPr>
              <w:t>）实质上响应并满足谈判文件商务及技术要求的，才可进入第二轮报价。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hint="default" w:ascii="仿宋" w:hAnsi="仿宋" w:eastAsia="仿宋" w:cs="方正仿宋_GBK"/>
                <w:b/>
                <w:bCs/>
                <w:sz w:val="28"/>
                <w:szCs w:val="28"/>
                <w:lang w:val="en-US" w:eastAsia="zh-CN"/>
              </w:rPr>
            </w:pPr>
            <w:r>
              <w:rPr>
                <w:rFonts w:hint="eastAsia" w:ascii="仿宋" w:hAnsi="仿宋" w:eastAsia="仿宋" w:cs="方正仿宋_GBK"/>
                <w:b/>
                <w:bCs/>
                <w:sz w:val="28"/>
                <w:szCs w:val="28"/>
                <w:lang w:val="en-US" w:eastAsia="zh-CN"/>
              </w:rPr>
              <w:t>成交原则</w:t>
            </w:r>
          </w:p>
        </w:tc>
        <w:tc>
          <w:tcPr>
            <w:tcW w:w="6680" w:type="dxa"/>
            <w:noWrap w:val="0"/>
            <w:vAlign w:val="top"/>
          </w:tcPr>
          <w:p>
            <w:pPr>
              <w:pStyle w:val="9"/>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通过资格、符合性审查的二次报价下浮率最高者中标（参考《云南省物价局关于调整建设工程造价咨询服务收费标准的通知》（云价综合［2012］66号）的规定自行填报下浮率进行报价）</w:t>
            </w:r>
            <w:r>
              <w:rPr>
                <w:rFonts w:hint="eastAsia" w:ascii="仿宋" w:hAnsi="仿宋" w:eastAsia="仿宋" w:cs="仿宋"/>
                <w:sz w:val="28"/>
                <w:szCs w:val="2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结果公告</w:t>
            </w:r>
          </w:p>
        </w:tc>
        <w:tc>
          <w:tcPr>
            <w:tcW w:w="6680" w:type="dxa"/>
            <w:noWrap w:val="0"/>
            <w:vAlign w:val="top"/>
          </w:tcPr>
          <w:p>
            <w:pPr>
              <w:ind w:firstLine="560" w:firstLineChars="200"/>
              <w:rPr>
                <w:rFonts w:ascii="仿宋" w:hAnsi="仿宋" w:eastAsia="仿宋" w:cs="方正仿宋_GBK"/>
                <w:sz w:val="28"/>
                <w:szCs w:val="28"/>
              </w:rPr>
            </w:pPr>
            <w:r>
              <w:rPr>
                <w:rFonts w:hint="eastAsia" w:ascii="仿宋" w:hAnsi="仿宋" w:eastAsia="仿宋" w:cs="方正仿宋_GBK"/>
                <w:sz w:val="28"/>
                <w:szCs w:val="28"/>
              </w:rPr>
              <w:t>公告媒介：云南省中医中药研究院官网</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质疑期</w:t>
            </w:r>
          </w:p>
        </w:tc>
        <w:tc>
          <w:tcPr>
            <w:tcW w:w="6680" w:type="dxa"/>
            <w:noWrap w:val="0"/>
            <w:vAlign w:val="top"/>
          </w:tcPr>
          <w:p>
            <w:pPr>
              <w:ind w:firstLine="560" w:firstLineChars="200"/>
              <w:rPr>
                <w:rFonts w:ascii="仿宋" w:hAnsi="仿宋" w:eastAsia="仿宋" w:cs="方正仿宋_GBK"/>
                <w:sz w:val="28"/>
                <w:szCs w:val="28"/>
              </w:rPr>
            </w:pPr>
            <w:r>
              <w:rPr>
                <w:rFonts w:hint="eastAsia" w:ascii="仿宋" w:hAnsi="仿宋" w:eastAsia="仿宋" w:cs="方正仿宋_GBK"/>
                <w:sz w:val="28"/>
                <w:szCs w:val="28"/>
              </w:rPr>
              <w:t>供应商认为</w:t>
            </w:r>
            <w:r>
              <w:rPr>
                <w:rFonts w:hint="eastAsia" w:ascii="仿宋" w:hAnsi="仿宋" w:eastAsia="仿宋" w:cs="方正仿宋_GBK"/>
                <w:sz w:val="28"/>
                <w:szCs w:val="28"/>
                <w:lang w:val="en-US" w:eastAsia="zh-CN"/>
              </w:rPr>
              <w:t>谈判</w:t>
            </w:r>
            <w:r>
              <w:rPr>
                <w:rFonts w:hint="eastAsia" w:ascii="仿宋" w:hAnsi="仿宋" w:eastAsia="仿宋" w:cs="方正仿宋_GBK"/>
                <w:sz w:val="28"/>
                <w:szCs w:val="28"/>
              </w:rPr>
              <w:t>文件、</w:t>
            </w:r>
            <w:r>
              <w:rPr>
                <w:rFonts w:hint="eastAsia" w:ascii="仿宋" w:hAnsi="仿宋" w:eastAsia="仿宋" w:cs="方正仿宋_GBK"/>
                <w:sz w:val="28"/>
                <w:szCs w:val="28"/>
                <w:lang w:val="en-US" w:eastAsia="zh-CN"/>
              </w:rPr>
              <w:t>谈判</w:t>
            </w:r>
            <w:r>
              <w:rPr>
                <w:rFonts w:hint="eastAsia" w:ascii="仿宋" w:hAnsi="仿宋" w:eastAsia="仿宋" w:cs="方正仿宋_GBK"/>
                <w:sz w:val="28"/>
                <w:szCs w:val="28"/>
              </w:rPr>
              <w:t>过程和结果使自己的权益受到损害的，可以在知道或者应知其权限受到损害之日起7个工作日内，以书面形式向采购人提出质疑。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质疑答复</w:t>
            </w:r>
          </w:p>
        </w:tc>
        <w:tc>
          <w:tcPr>
            <w:tcW w:w="6680" w:type="dxa"/>
            <w:noWrap w:val="0"/>
            <w:vAlign w:val="top"/>
          </w:tcPr>
          <w:p>
            <w:pPr>
              <w:ind w:firstLine="560" w:firstLineChars="200"/>
              <w:rPr>
                <w:rFonts w:ascii="仿宋" w:hAnsi="仿宋" w:eastAsia="仿宋" w:cs="方正仿宋_GBK"/>
                <w:sz w:val="28"/>
                <w:szCs w:val="28"/>
              </w:rPr>
            </w:pPr>
            <w:r>
              <w:rPr>
                <w:rFonts w:hint="eastAsia" w:ascii="仿宋" w:hAnsi="仿宋" w:eastAsia="仿宋" w:cs="方正仿宋_GBK"/>
                <w:sz w:val="28"/>
                <w:szCs w:val="28"/>
              </w:rPr>
              <w:t>采购人在收到供应商的书面质疑后七个工作日内作出答复，并以书面形式通知质疑供应商和其他有关供应商，但答复内容不得涉及商业秘密。</w:t>
            </w:r>
          </w:p>
        </w:tc>
      </w:tr>
    </w:tbl>
    <w:p>
      <w:pPr>
        <w:spacing w:line="360" w:lineRule="auto"/>
        <w:rPr>
          <w:rFonts w:ascii="仿宋" w:hAnsi="仿宋" w:eastAsia="仿宋"/>
          <w:sz w:val="28"/>
          <w:szCs w:val="28"/>
        </w:rPr>
      </w:pPr>
    </w:p>
    <w:p>
      <w:pPr>
        <w:rPr>
          <w:rFonts w:ascii="仿宋" w:hAnsi="仿宋" w:eastAsia="仿宋"/>
        </w:rPr>
        <w:sectPr>
          <w:footerReference r:id="rId3" w:type="default"/>
          <w:footerReference r:id="rId4" w:type="even"/>
          <w:pgSz w:w="11906" w:h="16838"/>
          <w:pgMar w:top="1440" w:right="1191" w:bottom="1440" w:left="1191" w:header="851" w:footer="992" w:gutter="0"/>
          <w:pgNumType w:start="0"/>
          <w:cols w:space="720" w:num="1"/>
          <w:titlePg/>
          <w:docGrid w:type="lines" w:linePitch="312" w:charSpace="0"/>
        </w:sectPr>
      </w:pPr>
    </w:p>
    <w:p>
      <w:pPr>
        <w:jc w:val="center"/>
        <w:rPr>
          <w:rFonts w:hint="eastAsia" w:ascii="方正公文小标宋" w:hAnsi="方正公文小标宋" w:eastAsia="方正公文小标宋" w:cs="方正公文小标宋"/>
          <w:b w:val="0"/>
          <w:bCs w:val="0"/>
          <w:sz w:val="32"/>
          <w:szCs w:val="32"/>
        </w:rPr>
      </w:pPr>
      <w:bookmarkStart w:id="0" w:name="_Toc19630145"/>
      <w:r>
        <w:rPr>
          <w:rFonts w:hint="eastAsia" w:ascii="方正公文小标宋" w:hAnsi="方正公文小标宋" w:eastAsia="方正公文小标宋" w:cs="方正公文小标宋"/>
          <w:b w:val="0"/>
          <w:bCs w:val="0"/>
          <w:sz w:val="32"/>
          <w:szCs w:val="32"/>
        </w:rPr>
        <w:t>第三章  供应商应当提交的资格证明文件</w:t>
      </w:r>
      <w:bookmarkEnd w:id="0"/>
    </w:p>
    <w:p>
      <w:pPr>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资格证明文件目录</w:t>
      </w:r>
    </w:p>
    <w:tbl>
      <w:tblPr>
        <w:tblStyle w:val="1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35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1" w:type="dxa"/>
            <w:noWrap w:val="0"/>
            <w:vAlign w:val="center"/>
          </w:tcPr>
          <w:p>
            <w:pPr>
              <w:jc w:val="center"/>
              <w:rPr>
                <w:rFonts w:ascii="仿宋" w:hAnsi="仿宋" w:eastAsia="仿宋" w:cs="方正仿宋_GBK"/>
                <w:sz w:val="24"/>
              </w:rPr>
            </w:pPr>
            <w:r>
              <w:rPr>
                <w:rFonts w:hint="eastAsia" w:ascii="仿宋" w:hAnsi="仿宋" w:eastAsia="仿宋" w:cs="方正仿宋_GBK"/>
                <w:sz w:val="24"/>
              </w:rPr>
              <w:t>序号</w:t>
            </w:r>
          </w:p>
        </w:tc>
        <w:tc>
          <w:tcPr>
            <w:tcW w:w="2970" w:type="dxa"/>
            <w:noWrap w:val="0"/>
            <w:vAlign w:val="center"/>
          </w:tcPr>
          <w:p>
            <w:pPr>
              <w:jc w:val="center"/>
              <w:rPr>
                <w:rFonts w:ascii="仿宋" w:hAnsi="仿宋" w:eastAsia="仿宋" w:cs="方正仿宋_GBK"/>
                <w:sz w:val="24"/>
              </w:rPr>
            </w:pPr>
            <w:r>
              <w:rPr>
                <w:rFonts w:hint="eastAsia" w:ascii="仿宋" w:hAnsi="仿宋" w:eastAsia="仿宋" w:cs="方正仿宋_GBK"/>
                <w:sz w:val="24"/>
              </w:rPr>
              <w:t>证明材料</w:t>
            </w:r>
          </w:p>
        </w:tc>
        <w:tc>
          <w:tcPr>
            <w:tcW w:w="3532" w:type="dxa"/>
            <w:noWrap w:val="0"/>
            <w:vAlign w:val="center"/>
          </w:tcPr>
          <w:p>
            <w:pPr>
              <w:jc w:val="center"/>
              <w:rPr>
                <w:rFonts w:ascii="仿宋" w:hAnsi="仿宋" w:eastAsia="仿宋" w:cs="方正仿宋_GBK"/>
                <w:sz w:val="24"/>
              </w:rPr>
            </w:pPr>
            <w:r>
              <w:rPr>
                <w:rFonts w:hint="eastAsia" w:ascii="仿宋" w:hAnsi="仿宋" w:eastAsia="仿宋" w:cs="方正仿宋_GBK"/>
                <w:sz w:val="24"/>
              </w:rPr>
              <w:t>备注</w:t>
            </w:r>
          </w:p>
        </w:tc>
        <w:tc>
          <w:tcPr>
            <w:tcW w:w="1604" w:type="dxa"/>
            <w:noWrap w:val="0"/>
            <w:vAlign w:val="center"/>
          </w:tcPr>
          <w:p>
            <w:pPr>
              <w:jc w:val="center"/>
              <w:rPr>
                <w:rFonts w:ascii="仿宋" w:hAnsi="仿宋" w:eastAsia="仿宋" w:cs="方正仿宋_GBK"/>
                <w:sz w:val="24"/>
              </w:rPr>
            </w:pPr>
            <w:r>
              <w:rPr>
                <w:rFonts w:hint="eastAsia" w:ascii="仿宋" w:hAnsi="仿宋" w:eastAsia="仿宋" w:cs="方正仿宋_GBK"/>
                <w:sz w:val="24"/>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pPr>
              <w:jc w:val="center"/>
              <w:rPr>
                <w:rFonts w:ascii="仿宋" w:hAnsi="仿宋" w:eastAsia="仿宋" w:cs="方正仿宋_GBK"/>
                <w:sz w:val="24"/>
              </w:rPr>
            </w:pPr>
            <w:r>
              <w:rPr>
                <w:rFonts w:hint="eastAsia" w:ascii="仿宋" w:hAnsi="仿宋" w:eastAsia="仿宋" w:cs="方正仿宋_GBK"/>
                <w:sz w:val="24"/>
              </w:rPr>
              <w:t>1</w:t>
            </w:r>
          </w:p>
        </w:tc>
        <w:tc>
          <w:tcPr>
            <w:tcW w:w="2970" w:type="dxa"/>
            <w:noWrap w:val="0"/>
            <w:vAlign w:val="center"/>
          </w:tcPr>
          <w:p>
            <w:pPr>
              <w:rPr>
                <w:rFonts w:hint="eastAsia" w:ascii="仿宋" w:hAnsi="仿宋" w:eastAsia="仿宋" w:cs="方正仿宋_GBK"/>
                <w:sz w:val="24"/>
                <w:lang w:eastAsia="zh-CN"/>
              </w:rPr>
            </w:pPr>
            <w:r>
              <w:rPr>
                <w:rFonts w:hint="eastAsia" w:ascii="仿宋" w:hAnsi="仿宋" w:eastAsia="仿宋" w:cs="方正仿宋_GBK"/>
                <w:sz w:val="24"/>
              </w:rPr>
              <w:t>营业执照、登记证书、执业许可证等</w:t>
            </w:r>
            <w:r>
              <w:rPr>
                <w:rFonts w:hint="eastAsia" w:ascii="仿宋" w:hAnsi="仿宋" w:eastAsia="仿宋" w:cs="方正仿宋_GBK"/>
                <w:sz w:val="24"/>
                <w:lang w:eastAsia="zh-CN"/>
              </w:rPr>
              <w:t>。</w:t>
            </w:r>
          </w:p>
        </w:tc>
        <w:tc>
          <w:tcPr>
            <w:tcW w:w="3532" w:type="dxa"/>
            <w:noWrap w:val="0"/>
            <w:vAlign w:val="center"/>
          </w:tcPr>
          <w:p>
            <w:pPr>
              <w:rPr>
                <w:rFonts w:ascii="仿宋" w:hAnsi="仿宋" w:eastAsia="仿宋" w:cs="方正仿宋_GBK"/>
                <w:sz w:val="24"/>
              </w:rPr>
            </w:pPr>
            <w:r>
              <w:rPr>
                <w:rFonts w:hint="eastAsia" w:ascii="仿宋" w:hAnsi="仿宋" w:eastAsia="仿宋" w:cs="方正仿宋_GBK"/>
                <w:sz w:val="24"/>
              </w:rPr>
              <w:t>具有独立承担民事责任能力的企业或组织合法经营权的凭证（如营业执照、登记证书、执业许可证等）的原件扫描件</w:t>
            </w:r>
          </w:p>
        </w:tc>
        <w:tc>
          <w:tcPr>
            <w:tcW w:w="1604" w:type="dxa"/>
            <w:noWrap w:val="0"/>
            <w:vAlign w:val="center"/>
          </w:tcPr>
          <w:p>
            <w:pPr>
              <w:jc w:val="center"/>
              <w:rPr>
                <w:rFonts w:ascii="仿宋" w:hAnsi="仿宋" w:eastAsia="仿宋" w:cs="方正仿宋_GBK"/>
                <w:sz w:val="24"/>
              </w:rPr>
            </w:pPr>
            <w:r>
              <w:rPr>
                <w:rFonts w:hint="eastAsia" w:ascii="仿宋" w:hAnsi="仿宋" w:eastAsia="仿宋"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pPr>
              <w:jc w:val="center"/>
              <w:rPr>
                <w:rFonts w:ascii="仿宋" w:hAnsi="仿宋" w:eastAsia="仿宋" w:cs="方正仿宋_GBK"/>
                <w:sz w:val="24"/>
              </w:rPr>
            </w:pPr>
            <w:r>
              <w:rPr>
                <w:rFonts w:hint="eastAsia" w:ascii="仿宋" w:hAnsi="仿宋" w:eastAsia="仿宋" w:cs="方正仿宋_GBK"/>
                <w:sz w:val="24"/>
              </w:rPr>
              <w:t>2</w:t>
            </w:r>
          </w:p>
        </w:tc>
        <w:tc>
          <w:tcPr>
            <w:tcW w:w="2970" w:type="dxa"/>
            <w:noWrap w:val="0"/>
            <w:vAlign w:val="center"/>
          </w:tcPr>
          <w:p>
            <w:pPr>
              <w:rPr>
                <w:rFonts w:hint="eastAsia" w:ascii="仿宋" w:hAnsi="仿宋" w:eastAsia="仿宋" w:cs="方正仿宋_GBK"/>
                <w:sz w:val="24"/>
                <w:lang w:val="en-US" w:eastAsia="zh-CN"/>
              </w:rPr>
            </w:pPr>
            <w:r>
              <w:rPr>
                <w:rFonts w:hint="eastAsia" w:ascii="仿宋" w:hAnsi="仿宋" w:eastAsia="仿宋" w:cs="方正仿宋_GBK"/>
                <w:sz w:val="24"/>
              </w:rPr>
              <w:t>供应商法人代表身份证明、经办人身份证复印件、经办法定代表人授权委托书，加盖公章</w:t>
            </w:r>
            <w:r>
              <w:rPr>
                <w:rFonts w:hint="eastAsia" w:ascii="仿宋" w:hAnsi="仿宋" w:eastAsia="仿宋" w:cs="方正仿宋_GBK"/>
                <w:sz w:val="24"/>
                <w:lang w:eastAsia="zh-CN"/>
              </w:rPr>
              <w:t>。</w:t>
            </w:r>
          </w:p>
        </w:tc>
        <w:tc>
          <w:tcPr>
            <w:tcW w:w="3532" w:type="dxa"/>
            <w:noWrap w:val="0"/>
            <w:vAlign w:val="center"/>
          </w:tcPr>
          <w:p>
            <w:pPr>
              <w:rPr>
                <w:rFonts w:ascii="仿宋" w:hAnsi="仿宋" w:eastAsia="仿宋" w:cs="方正仿宋_GBK"/>
                <w:sz w:val="24"/>
              </w:rPr>
            </w:pPr>
            <w:r>
              <w:rPr>
                <w:rFonts w:hint="eastAsia" w:ascii="仿宋" w:hAnsi="仿宋" w:eastAsia="仿宋" w:cs="方正仿宋_GBK"/>
                <w:sz w:val="24"/>
              </w:rPr>
              <w:t>原件</w:t>
            </w:r>
          </w:p>
        </w:tc>
        <w:tc>
          <w:tcPr>
            <w:tcW w:w="1604" w:type="dxa"/>
            <w:noWrap w:val="0"/>
            <w:vAlign w:val="center"/>
          </w:tcPr>
          <w:p>
            <w:pPr>
              <w:jc w:val="center"/>
              <w:rPr>
                <w:rFonts w:ascii="仿宋" w:hAnsi="仿宋" w:eastAsia="仿宋" w:cs="方正仿宋_GBK"/>
                <w:sz w:val="24"/>
              </w:rPr>
            </w:pPr>
            <w:r>
              <w:rPr>
                <w:rFonts w:hint="eastAsia" w:ascii="仿宋" w:hAnsi="仿宋" w:eastAsia="仿宋"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pPr>
              <w:jc w:val="center"/>
              <w:rPr>
                <w:rFonts w:hint="eastAsia" w:ascii="仿宋" w:hAnsi="仿宋" w:eastAsia="仿宋" w:cs="方正仿宋_GBK"/>
                <w:sz w:val="24"/>
                <w:lang w:val="en-US" w:eastAsia="zh-CN"/>
              </w:rPr>
            </w:pPr>
            <w:r>
              <w:rPr>
                <w:rFonts w:hint="eastAsia" w:ascii="仿宋" w:hAnsi="仿宋" w:eastAsia="仿宋" w:cs="方正仿宋_GBK"/>
                <w:sz w:val="24"/>
                <w:lang w:val="en-US" w:eastAsia="zh-CN"/>
              </w:rPr>
              <w:t>3</w:t>
            </w:r>
          </w:p>
        </w:tc>
        <w:tc>
          <w:tcPr>
            <w:tcW w:w="2970" w:type="dxa"/>
            <w:noWrap w:val="0"/>
            <w:vAlign w:val="center"/>
          </w:tcPr>
          <w:p>
            <w:pPr>
              <w:rPr>
                <w:rFonts w:hint="default" w:ascii="仿宋" w:hAnsi="仿宋" w:eastAsia="仿宋" w:cs="方正仿宋_GBK"/>
                <w:sz w:val="24"/>
                <w:lang w:val="en-US" w:eastAsia="zh-CN"/>
              </w:rPr>
            </w:pPr>
            <w:r>
              <w:rPr>
                <w:rFonts w:hint="default" w:ascii="仿宋" w:hAnsi="仿宋" w:eastAsia="仿宋" w:cs="方正仿宋_GBK"/>
                <w:sz w:val="24"/>
                <w:lang w:val="en-US"/>
              </w:rPr>
              <w:t>供应商资格要求和资质条件、能力</w:t>
            </w:r>
            <w:r>
              <w:rPr>
                <w:rFonts w:hint="eastAsia" w:ascii="仿宋" w:hAnsi="仿宋" w:eastAsia="仿宋" w:cs="方正仿宋_GBK"/>
                <w:sz w:val="24"/>
                <w:lang w:val="en-US" w:eastAsia="zh-CN"/>
              </w:rPr>
              <w:t>证明资料。</w:t>
            </w:r>
          </w:p>
        </w:tc>
        <w:tc>
          <w:tcPr>
            <w:tcW w:w="3532" w:type="dxa"/>
            <w:noWrap w:val="0"/>
            <w:vAlign w:val="center"/>
          </w:tcPr>
          <w:p>
            <w:pPr>
              <w:rPr>
                <w:rFonts w:hint="eastAsia" w:ascii="仿宋" w:hAnsi="仿宋" w:eastAsia="仿宋" w:cs="方正仿宋_GBK"/>
                <w:sz w:val="24"/>
                <w:lang w:val="en-US" w:eastAsia="zh-CN"/>
              </w:rPr>
            </w:pPr>
            <w:r>
              <w:rPr>
                <w:rFonts w:hint="eastAsia" w:ascii="仿宋" w:hAnsi="仿宋" w:eastAsia="仿宋" w:cs="方正仿宋_GBK"/>
                <w:sz w:val="24"/>
                <w:lang w:val="en-US" w:eastAsia="zh-CN"/>
              </w:rPr>
              <w:t>原件</w:t>
            </w:r>
          </w:p>
        </w:tc>
        <w:tc>
          <w:tcPr>
            <w:tcW w:w="1604" w:type="dxa"/>
            <w:noWrap w:val="0"/>
            <w:vAlign w:val="center"/>
          </w:tcPr>
          <w:p>
            <w:pPr>
              <w:jc w:val="center"/>
              <w:rPr>
                <w:rFonts w:hint="default" w:ascii="仿宋" w:hAnsi="仿宋" w:eastAsia="仿宋" w:cs="方正仿宋_GBK"/>
                <w:sz w:val="24"/>
                <w:lang w:val="en-US"/>
              </w:rPr>
            </w:pPr>
            <w:r>
              <w:rPr>
                <w:rFonts w:hint="eastAsia" w:ascii="仿宋" w:hAnsi="仿宋" w:eastAsia="仿宋" w:cs="方正仿宋_GBK"/>
                <w:sz w:val="24"/>
              </w:rPr>
              <w:t>√</w:t>
            </w:r>
          </w:p>
        </w:tc>
      </w:tr>
    </w:tbl>
    <w:p>
      <w:pPr>
        <w:spacing w:line="360" w:lineRule="auto"/>
        <w:ind w:firstLine="480" w:firstLineChars="200"/>
        <w:rPr>
          <w:rFonts w:ascii="仿宋" w:hAnsi="仿宋" w:eastAsia="仿宋"/>
          <w:sz w:val="24"/>
        </w:rPr>
      </w:pPr>
      <w:r>
        <w:rPr>
          <w:rFonts w:hint="eastAsia" w:ascii="仿宋" w:hAnsi="仿宋" w:eastAsia="仿宋"/>
          <w:sz w:val="24"/>
        </w:rPr>
        <w:t>备注：</w:t>
      </w:r>
    </w:p>
    <w:p>
      <w:pPr>
        <w:spacing w:line="360" w:lineRule="auto"/>
        <w:ind w:firstLine="480" w:firstLineChars="200"/>
        <w:rPr>
          <w:rFonts w:ascii="仿宋" w:hAnsi="仿宋" w:eastAsia="仿宋"/>
          <w:sz w:val="24"/>
        </w:rPr>
      </w:pPr>
      <w:r>
        <w:rPr>
          <w:rFonts w:hint="eastAsia" w:ascii="仿宋" w:hAnsi="仿宋" w:eastAsia="仿宋"/>
          <w:sz w:val="24"/>
        </w:rPr>
        <w:t>1、必须提交的证明材料未提交或提交不全的视为资格性审查不合格。</w:t>
      </w:r>
    </w:p>
    <w:p>
      <w:pPr>
        <w:spacing w:line="360" w:lineRule="auto"/>
        <w:ind w:firstLine="480" w:firstLineChars="200"/>
        <w:rPr>
          <w:rFonts w:ascii="仿宋" w:hAnsi="仿宋" w:eastAsia="仿宋"/>
          <w:sz w:val="24"/>
        </w:rPr>
        <w:sectPr>
          <w:pgSz w:w="11906" w:h="16838"/>
          <w:pgMar w:top="1440" w:right="1191" w:bottom="1440" w:left="1191" w:header="851" w:footer="992" w:gutter="0"/>
          <w:pgNumType w:start="0"/>
          <w:cols w:space="720" w:num="1"/>
          <w:titlePg/>
          <w:docGrid w:type="lines" w:linePitch="312" w:charSpace="0"/>
        </w:sectPr>
      </w:pPr>
      <w:r>
        <w:rPr>
          <w:rFonts w:hint="eastAsia" w:ascii="仿宋" w:hAnsi="仿宋" w:eastAsia="仿宋"/>
          <w:sz w:val="24"/>
        </w:rPr>
        <w:t>2、供应商的资格证明材料应当真实、有效、完整，字迹、印章要清晰</w:t>
      </w:r>
    </w:p>
    <w:p>
      <w:pPr>
        <w:spacing w:line="480" w:lineRule="auto"/>
        <w:rPr>
          <w:rFonts w:hint="eastAsia" w:ascii="宋体" w:hAnsi="宋体" w:cs="宋体"/>
          <w:b/>
          <w:spacing w:val="9"/>
          <w:kern w:val="1"/>
          <w:sz w:val="44"/>
        </w:rPr>
      </w:pPr>
      <w:r>
        <w:rPr>
          <w:rFonts w:hint="eastAsia" w:ascii="仿宋" w:hAnsi="仿宋" w:eastAsia="仿宋" w:cs="方正仿宋_GBK"/>
          <w:sz w:val="32"/>
          <w:szCs w:val="32"/>
        </w:rPr>
        <w:t xml:space="preserve">附件 </w:t>
      </w:r>
    </w:p>
    <w:p>
      <w:pPr>
        <w:pStyle w:val="3"/>
        <w:spacing w:before="240"/>
        <w:jc w:val="center"/>
        <w:rPr>
          <w:rFonts w:ascii="宋体" w:cs="宋体"/>
          <w:sz w:val="36"/>
          <w:lang w:val="zh-CN"/>
        </w:rPr>
      </w:pPr>
      <w:bookmarkStart w:id="1" w:name="_Toc1186"/>
      <w:bookmarkStart w:id="2" w:name="_Toc38807862"/>
      <w:bookmarkStart w:id="3" w:name="_Toc453658190"/>
      <w:bookmarkStart w:id="4" w:name="_Toc38801266"/>
      <w:bookmarkStart w:id="5" w:name="_Toc29543017"/>
      <w:bookmarkStart w:id="6" w:name="_Toc42862433"/>
      <w:r>
        <w:rPr>
          <w:rFonts w:hint="eastAsia" w:ascii="宋体" w:cs="宋体"/>
          <w:sz w:val="36"/>
          <w:lang w:val="zh-CN"/>
        </w:rPr>
        <w:t>报价表</w:t>
      </w:r>
      <w:bookmarkEnd w:id="1"/>
      <w:bookmarkEnd w:id="2"/>
      <w:bookmarkEnd w:id="3"/>
      <w:bookmarkEnd w:id="4"/>
      <w:bookmarkEnd w:id="5"/>
      <w:bookmarkEnd w:id="6"/>
    </w:p>
    <w:p>
      <w:pPr>
        <w:pStyle w:val="4"/>
        <w:rPr>
          <w:lang w:val="zh-CN"/>
        </w:rPr>
      </w:pPr>
    </w:p>
    <w:p>
      <w:pPr>
        <w:spacing w:line="400" w:lineRule="atLeast"/>
        <w:ind w:firstLine="600"/>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 xml:space="preserve">项目名称：云南省中医中药研究院景星街综合楼修缮项目统全过程造价咨询服务 </w:t>
      </w:r>
    </w:p>
    <w:p>
      <w:pPr>
        <w:spacing w:line="400" w:lineRule="atLeast"/>
        <w:rPr>
          <w:rFonts w:hint="eastAsia" w:ascii="方正仿宋_GB2312" w:hAnsi="方正仿宋_GB2312" w:eastAsia="方正仿宋_GB2312" w:cs="方正仿宋_GB2312"/>
          <w:kern w:val="1"/>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768"/>
        <w:gridCol w:w="212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982" w:type="dxa"/>
            <w:noWrap w:val="0"/>
            <w:vAlign w:val="center"/>
          </w:tcPr>
          <w:p>
            <w:pPr>
              <w:spacing w:line="36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投标</w:t>
            </w:r>
            <w:r>
              <w:rPr>
                <w:rFonts w:hint="eastAsia" w:ascii="方正仿宋_GB2312" w:hAnsi="方正仿宋_GB2312" w:eastAsia="方正仿宋_GB2312" w:cs="方正仿宋_GB2312"/>
                <w:sz w:val="32"/>
                <w:szCs w:val="32"/>
              </w:rPr>
              <w:t>单位</w:t>
            </w:r>
          </w:p>
        </w:tc>
        <w:tc>
          <w:tcPr>
            <w:tcW w:w="1768" w:type="dxa"/>
            <w:noWrap w:val="0"/>
            <w:vAlign w:val="center"/>
          </w:tcPr>
          <w:p>
            <w:pPr>
              <w:spacing w:line="36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名称</w:t>
            </w:r>
          </w:p>
        </w:tc>
        <w:tc>
          <w:tcPr>
            <w:tcW w:w="2125" w:type="dxa"/>
            <w:noWrap w:val="0"/>
            <w:vAlign w:val="center"/>
          </w:tcPr>
          <w:p>
            <w:pPr>
              <w:spacing w:line="360" w:lineRule="auto"/>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投标下浮率</w:t>
            </w:r>
          </w:p>
          <w:p>
            <w:pPr>
              <w:spacing w:line="360" w:lineRule="auto"/>
              <w:jc w:val="cente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w:t>
            </w:r>
          </w:p>
        </w:tc>
        <w:tc>
          <w:tcPr>
            <w:tcW w:w="2321" w:type="dxa"/>
            <w:noWrap w:val="0"/>
            <w:vAlign w:val="center"/>
          </w:tcPr>
          <w:p>
            <w:pPr>
              <w:spacing w:line="360" w:lineRule="auto"/>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2982" w:type="dxa"/>
            <w:noWrap w:val="0"/>
            <w:vAlign w:val="center"/>
          </w:tcPr>
          <w:p>
            <w:pPr>
              <w:spacing w:line="360" w:lineRule="auto"/>
              <w:jc w:val="center"/>
              <w:rPr>
                <w:rFonts w:hint="eastAsia" w:ascii="方正仿宋_GB2312" w:hAnsi="方正仿宋_GB2312" w:eastAsia="方正仿宋_GB2312" w:cs="方正仿宋_GB2312"/>
                <w:sz w:val="32"/>
                <w:szCs w:val="32"/>
              </w:rPr>
            </w:pPr>
          </w:p>
        </w:tc>
        <w:tc>
          <w:tcPr>
            <w:tcW w:w="1768" w:type="dxa"/>
            <w:noWrap w:val="0"/>
            <w:vAlign w:val="center"/>
          </w:tcPr>
          <w:p>
            <w:pPr>
              <w:spacing w:line="36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造价咨询服务</w:t>
            </w:r>
          </w:p>
        </w:tc>
        <w:tc>
          <w:tcPr>
            <w:tcW w:w="2125" w:type="dxa"/>
            <w:noWrap w:val="0"/>
            <w:vAlign w:val="center"/>
          </w:tcPr>
          <w:p>
            <w:pPr>
              <w:spacing w:line="360" w:lineRule="auto"/>
              <w:jc w:val="center"/>
              <w:rPr>
                <w:rFonts w:hint="eastAsia" w:ascii="方正仿宋_GB2312" w:hAnsi="方正仿宋_GB2312" w:eastAsia="方正仿宋_GB2312" w:cs="方正仿宋_GB2312"/>
                <w:sz w:val="32"/>
                <w:szCs w:val="32"/>
              </w:rPr>
            </w:pPr>
          </w:p>
        </w:tc>
        <w:tc>
          <w:tcPr>
            <w:tcW w:w="2321" w:type="dxa"/>
            <w:noWrap w:val="0"/>
            <w:vAlign w:val="center"/>
          </w:tcPr>
          <w:p>
            <w:pPr>
              <w:spacing w:line="360" w:lineRule="auto"/>
              <w:jc w:val="center"/>
              <w:rPr>
                <w:rFonts w:hint="eastAsia"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750" w:type="dxa"/>
            <w:gridSpan w:val="2"/>
            <w:noWrap w:val="0"/>
            <w:vAlign w:val="center"/>
          </w:tcPr>
          <w:p>
            <w:pPr>
              <w:spacing w:line="36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1"/>
                <w:sz w:val="32"/>
                <w:szCs w:val="32"/>
              </w:rPr>
              <w:t>备注</w:t>
            </w:r>
          </w:p>
        </w:tc>
        <w:tc>
          <w:tcPr>
            <w:tcW w:w="4446" w:type="dxa"/>
            <w:gridSpan w:val="2"/>
            <w:noWrap w:val="0"/>
            <w:vAlign w:val="center"/>
          </w:tcPr>
          <w:p>
            <w:pPr>
              <w:spacing w:line="360" w:lineRule="auto"/>
              <w:jc w:val="center"/>
              <w:rPr>
                <w:rFonts w:hint="eastAsia" w:ascii="方正仿宋_GB2312" w:hAnsi="方正仿宋_GB2312" w:eastAsia="方正仿宋_GB2312" w:cs="方正仿宋_GB2312"/>
                <w:sz w:val="32"/>
                <w:szCs w:val="32"/>
              </w:rPr>
            </w:pPr>
          </w:p>
        </w:tc>
      </w:tr>
    </w:tbl>
    <w:p>
      <w:pPr>
        <w:spacing w:line="400" w:lineRule="atLeast"/>
        <w:rPr>
          <w:rFonts w:hint="eastAsia" w:ascii="方正仿宋_GB2312" w:hAnsi="方正仿宋_GB2312" w:eastAsia="方正仿宋_GB2312" w:cs="方正仿宋_GB2312"/>
          <w:kern w:val="1"/>
          <w:sz w:val="32"/>
          <w:szCs w:val="32"/>
        </w:rPr>
      </w:pPr>
    </w:p>
    <w:p>
      <w:pPr>
        <w:spacing w:line="400" w:lineRule="atLeast"/>
        <w:rPr>
          <w:rFonts w:ascii="宋体" w:hAnsi="宋体" w:cs="宋体"/>
          <w:kern w:val="1"/>
          <w:sz w:val="24"/>
        </w:rPr>
      </w:pPr>
    </w:p>
    <w:p>
      <w:pPr>
        <w:spacing w:line="400" w:lineRule="atLeast"/>
        <w:ind w:firstLine="3148" w:firstLineChars="984"/>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lang w:eastAsia="zh-CN"/>
        </w:rPr>
        <w:t>投标人</w:t>
      </w:r>
      <w:r>
        <w:rPr>
          <w:rFonts w:hint="eastAsia" w:ascii="方正仿宋_GB2312" w:hAnsi="方正仿宋_GB2312" w:eastAsia="方正仿宋_GB2312" w:cs="方正仿宋_GB2312"/>
          <w:kern w:val="1"/>
          <w:sz w:val="32"/>
          <w:szCs w:val="32"/>
        </w:rPr>
        <w:t>(盖章)：______________</w:t>
      </w:r>
    </w:p>
    <w:p>
      <w:pPr>
        <w:spacing w:line="400" w:lineRule="atLeast"/>
        <w:ind w:firstLine="3148" w:firstLineChars="984"/>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法定代表人或委托代理人（签字）：_______</w:t>
      </w:r>
    </w:p>
    <w:p>
      <w:pPr>
        <w:spacing w:line="400" w:lineRule="atLeast"/>
        <w:ind w:firstLine="3148" w:firstLineChars="984"/>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日期：________年_____月_____日</w:t>
      </w:r>
    </w:p>
    <w:p>
      <w:pPr>
        <w:spacing w:line="420" w:lineRule="exact"/>
        <w:ind w:firstLine="210"/>
        <w:rPr>
          <w:rFonts w:ascii="宋体" w:hAnsi="宋体" w:cs="宋体"/>
          <w:b w:val="0"/>
          <w:bCs/>
          <w:kern w:val="1"/>
          <w:szCs w:val="21"/>
        </w:rPr>
      </w:pPr>
    </w:p>
    <w:p>
      <w:pPr>
        <w:spacing w:line="480" w:lineRule="auto"/>
        <w:rPr>
          <w:rFonts w:ascii="宋体" w:hAnsi="宋体" w:cs="宋体"/>
          <w:b/>
          <w:spacing w:val="9"/>
          <w:kern w:val="1"/>
          <w:sz w:val="44"/>
        </w:rPr>
      </w:pPr>
    </w:p>
    <w:p>
      <w:pPr>
        <w:pStyle w:val="16"/>
        <w:spacing w:line="360" w:lineRule="auto"/>
      </w:pPr>
    </w:p>
    <w:sectPr>
      <w:pgSz w:w="11906" w:h="16838"/>
      <w:pgMar w:top="1440" w:right="1191" w:bottom="1440" w:left="119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C58F4F1-E89E-44FA-BB6B-FD2B67559E54}"/>
  </w:font>
  <w:font w:name="仿宋">
    <w:panose1 w:val="02010609060101010101"/>
    <w:charset w:val="86"/>
    <w:family w:val="modern"/>
    <w:pitch w:val="default"/>
    <w:sig w:usb0="800002BF" w:usb1="38CF7CFA" w:usb2="00000016" w:usb3="00000000" w:csb0="00040001" w:csb1="00000000"/>
    <w:embedRegular r:id="rId2" w:fontKey="{CAC2093A-F237-4278-9C76-4343D5F2606D}"/>
  </w:font>
  <w:font w:name="楷体_GB2312">
    <w:altName w:val="楷体"/>
    <w:panose1 w:val="02010609030101010101"/>
    <w:charset w:val="86"/>
    <w:family w:val="modern"/>
    <w:pitch w:val="default"/>
    <w:sig w:usb0="00000000" w:usb1="00000000" w:usb2="00000010" w:usb3="00000000" w:csb0="00040000" w:csb1="00000000"/>
    <w:embedRegular r:id="rId3" w:fontKey="{E2705EC8-0802-4C24-9676-FE139F4B5F80}"/>
  </w:font>
  <w:font w:name="方正仿宋_GBK">
    <w:panose1 w:val="02000000000000000000"/>
    <w:charset w:val="86"/>
    <w:family w:val="auto"/>
    <w:pitch w:val="default"/>
    <w:sig w:usb0="A00002BF" w:usb1="38CF7CFA" w:usb2="00082016" w:usb3="00000000" w:csb0="00040001" w:csb1="00000000"/>
    <w:embedRegular r:id="rId4" w:fontKey="{54BA129B-06DA-4EFB-98ED-2144786C1443}"/>
  </w:font>
  <w:font w:name="方正公文小标宋">
    <w:panose1 w:val="02000500000000000000"/>
    <w:charset w:val="86"/>
    <w:family w:val="auto"/>
    <w:pitch w:val="default"/>
    <w:sig w:usb0="A00002BF" w:usb1="38CF7CFA" w:usb2="00000016" w:usb3="00000000" w:csb0="00040001" w:csb1="00000000"/>
    <w:embedRegular r:id="rId5" w:fontKey="{4FD7310A-0B1D-49F2-9389-9926018FF7E5}"/>
  </w:font>
  <w:font w:name="微软雅黑">
    <w:panose1 w:val="020B0503020204020204"/>
    <w:charset w:val="86"/>
    <w:family w:val="swiss"/>
    <w:pitch w:val="default"/>
    <w:sig w:usb0="80000287" w:usb1="2ACF3C50" w:usb2="00000016" w:usb3="00000000" w:csb0="0004001F" w:csb1="00000000"/>
    <w:embedRegular r:id="rId6" w:fontKey="{40CEB8F2-5408-4DDB-AEAF-5AEEF58D3BB3}"/>
  </w:font>
  <w:font w:name="Wingdings 2">
    <w:panose1 w:val="05020102010507070707"/>
    <w:charset w:val="02"/>
    <w:family w:val="roman"/>
    <w:pitch w:val="default"/>
    <w:sig w:usb0="00000000" w:usb1="00000000" w:usb2="00000000" w:usb3="00000000" w:csb0="80000000" w:csb1="00000000"/>
    <w:embedRegular r:id="rId7" w:fontKey="{A95A099C-C63D-4CB4-89FD-576F66E42CA3}"/>
  </w:font>
  <w:font w:name="方正仿宋_GB2312">
    <w:panose1 w:val="02000000000000000000"/>
    <w:charset w:val="86"/>
    <w:family w:val="auto"/>
    <w:pitch w:val="default"/>
    <w:sig w:usb0="A00002BF" w:usb1="184F6CFA" w:usb2="00000012" w:usb3="00000000" w:csb0="00040001" w:csb1="00000000"/>
    <w:embedRegular r:id="rId8" w:fontKey="{37011BF7-A0D3-467C-8B9C-A6DB6943D43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868AB"/>
    <w:multiLevelType w:val="singleLevel"/>
    <w:tmpl w:val="310868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OTU0NDYyMDg1MzQ3OGU4MmI3MzdjYmJmOTkxMjMifQ=="/>
  </w:docVars>
  <w:rsids>
    <w:rsidRoot w:val="00000000"/>
    <w:rsid w:val="14F57C2E"/>
    <w:rsid w:val="187101E3"/>
    <w:rsid w:val="26786B20"/>
    <w:rsid w:val="276269F2"/>
    <w:rsid w:val="2B774507"/>
    <w:rsid w:val="376F66E4"/>
    <w:rsid w:val="532A2681"/>
    <w:rsid w:val="540867BA"/>
    <w:rsid w:val="5BD60847"/>
    <w:rsid w:val="720335CD"/>
    <w:rsid w:val="7BDF03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spacing w:val="21"/>
      <w:sz w:val="32"/>
      <w:szCs w:val="20"/>
    </w:rPr>
  </w:style>
  <w:style w:type="paragraph" w:styleId="3">
    <w:name w:val="heading 2"/>
    <w:basedOn w:val="1"/>
    <w:next w:val="1"/>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Document Map"/>
    <w:basedOn w:val="1"/>
    <w:qFormat/>
    <w:uiPriority w:val="99"/>
    <w:pPr>
      <w:shd w:val="clear" w:color="auto" w:fill="000080"/>
    </w:pPr>
  </w:style>
  <w:style w:type="paragraph" w:styleId="6">
    <w:name w:val="Body Text Indent"/>
    <w:basedOn w:val="1"/>
    <w:qFormat/>
    <w:uiPriority w:val="0"/>
    <w:pPr>
      <w:spacing w:line="200" w:lineRule="exact"/>
      <w:ind w:firstLine="301"/>
    </w:pPr>
    <w:rPr>
      <w:rFonts w:ascii="宋体"/>
      <w:spacing w:val="-4"/>
      <w:sz w:val="18"/>
      <w:szCs w:val="20"/>
    </w:rPr>
  </w:style>
  <w:style w:type="paragraph" w:styleId="7">
    <w:name w:val="Plain Text"/>
    <w:basedOn w:val="1"/>
    <w:next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6"/>
    <w:unhideWhenUsed/>
    <w:qFormat/>
    <w:uiPriority w:val="99"/>
    <w:pPr>
      <w:spacing w:after="120" w:line="240" w:lineRule="auto"/>
      <w:ind w:left="420" w:leftChars="200" w:firstLine="420" w:firstLineChars="200"/>
    </w:pPr>
    <w:rPr>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2023-12-11T01:20:00Z</dcterms:created>
  <dc:creator>1</dc:creator>
  <cp:lastModifiedBy>陈果</cp:lastModifiedBy>
  <dcterms:modified xsi:type="dcterms:W3CDTF">2024-01-08T02:50:15Z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896802DA7DCD4DC98CE04C807F511571_13</vt:lpwstr>
  </property>
</Properties>
</file>