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CD3F3">
      <w:pPr>
        <w:jc w:val="center"/>
        <w:rPr>
          <w:rFonts w:ascii="楷体_GB2312" w:eastAsia="楷体_GB2312"/>
          <w:color w:val="000000" w:themeColor="text1"/>
          <w:sz w:val="72"/>
          <w:szCs w:val="72"/>
          <w14:textFill>
            <w14:solidFill>
              <w14:schemeClr w14:val="tx1"/>
            </w14:solidFill>
          </w14:textFill>
        </w:rPr>
      </w:pPr>
      <w:r>
        <w:rPr>
          <w:rFonts w:hint="eastAsia" w:ascii="楷体_GB2312" w:eastAsia="楷体_GB2312"/>
          <w:color w:val="000000" w:themeColor="text1"/>
          <w:sz w:val="72"/>
          <w:szCs w:val="72"/>
          <w14:textFill>
            <w14:solidFill>
              <w14:schemeClr w14:val="tx1"/>
            </w14:solidFill>
          </w14:textFill>
        </w:rPr>
        <w:t>云南省中医中药研究院</w:t>
      </w:r>
    </w:p>
    <w:p w14:paraId="3D48B771">
      <w:pPr>
        <w:jc w:val="center"/>
        <w:rPr>
          <w:rFonts w:ascii="楷体_GB2312" w:eastAsia="楷体_GB2312"/>
          <w:color w:val="000000" w:themeColor="text1"/>
          <w:sz w:val="84"/>
          <w:szCs w:val="84"/>
          <w14:textFill>
            <w14:solidFill>
              <w14:schemeClr w14:val="tx1"/>
            </w14:solidFill>
          </w14:textFill>
        </w:rPr>
      </w:pPr>
      <w:r>
        <w:rPr>
          <w:rFonts w:hint="eastAsia" w:ascii="楷体_GB2312" w:eastAsia="楷体_GB2312"/>
          <w:color w:val="000000" w:themeColor="text1"/>
          <w:sz w:val="72"/>
          <w:szCs w:val="72"/>
          <w14:textFill>
            <w14:solidFill>
              <w14:schemeClr w14:val="tx1"/>
            </w14:solidFill>
          </w14:textFill>
        </w:rPr>
        <w:t>院内项目询价通知</w:t>
      </w:r>
    </w:p>
    <w:p w14:paraId="23150395">
      <w:pPr>
        <w:rPr>
          <w:rFonts w:ascii="黑体" w:hAnsi="宋体" w:eastAsia="黑体"/>
          <w:color w:val="000000" w:themeColor="text1"/>
          <w:sz w:val="36"/>
          <w:szCs w:val="36"/>
          <w14:textFill>
            <w14:solidFill>
              <w14:schemeClr w14:val="tx1"/>
            </w14:solidFill>
          </w14:textFill>
        </w:rPr>
      </w:pPr>
    </w:p>
    <w:p w14:paraId="0845AC80">
      <w:pPr>
        <w:rPr>
          <w:rFonts w:ascii="黑体" w:hAnsi="宋体" w:eastAsia="黑体"/>
          <w:color w:val="000000" w:themeColor="text1"/>
          <w:sz w:val="36"/>
          <w:szCs w:val="36"/>
          <w14:textFill>
            <w14:solidFill>
              <w14:schemeClr w14:val="tx1"/>
            </w14:solidFill>
          </w14:textFill>
        </w:rPr>
      </w:pPr>
    </w:p>
    <w:p w14:paraId="234F3C0F">
      <w:pPr>
        <w:rPr>
          <w:rFonts w:ascii="黑体" w:hAnsi="宋体" w:eastAsia="黑体"/>
          <w:color w:val="000000" w:themeColor="text1"/>
          <w:sz w:val="36"/>
          <w:szCs w:val="36"/>
          <w14:textFill>
            <w14:solidFill>
              <w14:schemeClr w14:val="tx1"/>
            </w14:solidFill>
          </w14:textFill>
        </w:rPr>
      </w:pPr>
    </w:p>
    <w:p w14:paraId="0EB06A67">
      <w:pPr>
        <w:rPr>
          <w:rFonts w:ascii="黑体" w:hAnsi="宋体" w:eastAsia="黑体"/>
          <w:color w:val="000000" w:themeColor="text1"/>
          <w:sz w:val="36"/>
          <w:szCs w:val="36"/>
          <w14:textFill>
            <w14:solidFill>
              <w14:schemeClr w14:val="tx1"/>
            </w14:solidFill>
          </w14:textFill>
        </w:rPr>
      </w:pPr>
    </w:p>
    <w:p w14:paraId="71958C37">
      <w:pPr>
        <w:rPr>
          <w:rFonts w:ascii="黑体" w:hAnsi="宋体" w:eastAsia="黑体"/>
          <w:color w:val="000000" w:themeColor="text1"/>
          <w:sz w:val="36"/>
          <w:szCs w:val="36"/>
          <w14:textFill>
            <w14:solidFill>
              <w14:schemeClr w14:val="tx1"/>
            </w14:solidFill>
          </w14:textFill>
        </w:rPr>
      </w:pPr>
    </w:p>
    <w:p w14:paraId="57D01281">
      <w:pPr>
        <w:rPr>
          <w:rFonts w:ascii="黑体" w:hAnsi="宋体" w:eastAsia="黑体"/>
          <w:color w:val="000000" w:themeColor="text1"/>
          <w:sz w:val="36"/>
          <w:szCs w:val="36"/>
          <w14:textFill>
            <w14:solidFill>
              <w14:schemeClr w14:val="tx1"/>
            </w14:solidFill>
          </w14:textFill>
        </w:rPr>
      </w:pPr>
    </w:p>
    <w:p w14:paraId="6B8A2EF1">
      <w:pPr>
        <w:rPr>
          <w:rFonts w:ascii="黑体" w:hAnsi="宋体" w:eastAsia="黑体"/>
          <w:color w:val="000000" w:themeColor="text1"/>
          <w:sz w:val="36"/>
          <w:szCs w:val="36"/>
          <w14:textFill>
            <w14:solidFill>
              <w14:schemeClr w14:val="tx1"/>
            </w14:solidFill>
          </w14:textFill>
        </w:rPr>
      </w:pPr>
    </w:p>
    <w:p w14:paraId="1A9F3DC4">
      <w:pPr>
        <w:rPr>
          <w:rFonts w:ascii="黑体" w:hAnsi="宋体" w:eastAsia="黑体"/>
          <w:color w:val="000000" w:themeColor="text1"/>
          <w:sz w:val="36"/>
          <w:szCs w:val="36"/>
          <w14:textFill>
            <w14:solidFill>
              <w14:schemeClr w14:val="tx1"/>
            </w14:solidFill>
          </w14:textFill>
        </w:rPr>
      </w:pPr>
    </w:p>
    <w:p w14:paraId="5A765025">
      <w:pPr>
        <w:rPr>
          <w:rFonts w:ascii="楷体_GB2312" w:hAnsi="宋体" w:eastAsia="楷体_GB2312"/>
          <w:color w:val="000000" w:themeColor="text1"/>
          <w:sz w:val="36"/>
          <w:szCs w:val="36"/>
          <w14:textFill>
            <w14:solidFill>
              <w14:schemeClr w14:val="tx1"/>
            </w14:solidFill>
          </w14:textFill>
        </w:rPr>
      </w:pPr>
    </w:p>
    <w:p w14:paraId="22AFD845">
      <w:pPr>
        <w:rPr>
          <w:rFonts w:ascii="楷体_GB2312" w:hAnsi="宋体" w:eastAsia="楷体_GB2312"/>
          <w:color w:val="000000" w:themeColor="text1"/>
          <w:sz w:val="36"/>
          <w:szCs w:val="36"/>
          <w14:textFill>
            <w14:solidFill>
              <w14:schemeClr w14:val="tx1"/>
            </w14:solidFill>
          </w14:textFill>
        </w:rPr>
      </w:pPr>
    </w:p>
    <w:p w14:paraId="3F59BCD7">
      <w:pPr>
        <w:rPr>
          <w:rFonts w:ascii="楷体_GB2312" w:hAnsi="宋体" w:eastAsia="楷体_GB2312"/>
          <w:color w:val="000000" w:themeColor="text1"/>
          <w:sz w:val="36"/>
          <w:szCs w:val="36"/>
          <w14:textFill>
            <w14:solidFill>
              <w14:schemeClr w14:val="tx1"/>
            </w14:solidFill>
          </w14:textFill>
        </w:rPr>
      </w:pPr>
    </w:p>
    <w:p w14:paraId="2DE88545">
      <w:pPr>
        <w:ind w:left="1800" w:hanging="1800" w:hangingChars="500"/>
        <w:jc w:val="left"/>
        <w:rPr>
          <w:rFonts w:ascii="楷体_GB2312" w:hAnsi="宋体" w:eastAsia="楷体_GB2312"/>
          <w:color w:val="000000" w:themeColor="text1"/>
          <w:sz w:val="36"/>
          <w:szCs w:val="36"/>
          <w:u w:val="single"/>
          <w14:textFill>
            <w14:solidFill>
              <w14:schemeClr w14:val="tx1"/>
            </w14:solidFill>
          </w14:textFill>
        </w:rPr>
      </w:pPr>
      <w:r>
        <w:rPr>
          <w:rFonts w:hint="eastAsia" w:ascii="楷体_GB2312" w:hAnsi="宋体" w:eastAsia="楷体_GB2312"/>
          <w:color w:val="000000" w:themeColor="text1"/>
          <w:sz w:val="36"/>
          <w:szCs w:val="36"/>
          <w14:textFill>
            <w14:solidFill>
              <w14:schemeClr w14:val="tx1"/>
            </w14:solidFill>
          </w14:textFill>
        </w:rPr>
        <w:t>项目名称：</w:t>
      </w:r>
      <w:r>
        <w:rPr>
          <w:rFonts w:hint="eastAsia" w:ascii="楷体_GB2312" w:hAnsi="宋体" w:eastAsia="楷体_GB2312"/>
          <w:color w:val="000000" w:themeColor="text1"/>
          <w:sz w:val="36"/>
          <w:szCs w:val="36"/>
          <w:u w:val="single"/>
          <w:lang w:val="en-US" w:eastAsia="zh-CN"/>
          <w14:textFill>
            <w14:solidFill>
              <w14:schemeClr w14:val="tx1"/>
            </w14:solidFill>
          </w14:textFill>
        </w:rPr>
        <w:t>ELISA</w:t>
      </w:r>
      <w:bookmarkStart w:id="1" w:name="_GoBack"/>
      <w:bookmarkEnd w:id="1"/>
      <w:r>
        <w:rPr>
          <w:rFonts w:hint="eastAsia" w:ascii="楷体_GB2312" w:hAnsi="宋体" w:eastAsia="楷体_GB2312"/>
          <w:color w:val="000000" w:themeColor="text1"/>
          <w:sz w:val="36"/>
          <w:szCs w:val="36"/>
          <w:u w:val="single"/>
          <w:lang w:val="en-US" w:eastAsia="zh-CN"/>
          <w14:textFill>
            <w14:solidFill>
              <w14:schemeClr w14:val="tx1"/>
            </w14:solidFill>
          </w14:textFill>
        </w:rPr>
        <w:t>及WB检测相关试剂及耗材采购</w:t>
      </w:r>
      <w:r>
        <w:rPr>
          <w:rFonts w:hint="eastAsia" w:ascii="楷体_GB2312" w:hAnsi="宋体" w:eastAsia="楷体_GB2312"/>
          <w:color w:val="000000" w:themeColor="text1"/>
          <w:sz w:val="36"/>
          <w:szCs w:val="36"/>
          <w:u w:val="single"/>
          <w14:textFill>
            <w14:solidFill>
              <w14:schemeClr w14:val="tx1"/>
            </w14:solidFill>
          </w14:textFill>
        </w:rPr>
        <w:t xml:space="preserve">                  </w:t>
      </w:r>
      <w:r>
        <w:rPr>
          <w:rFonts w:hint="eastAsia" w:asciiTheme="majorEastAsia" w:hAnsiTheme="majorEastAsia" w:eastAsiaTheme="majorEastAsia"/>
          <w:color w:val="000000" w:themeColor="text1"/>
          <w:sz w:val="36"/>
          <w:szCs w:val="36"/>
          <w:u w:val="single"/>
          <w14:textFill>
            <w14:solidFill>
              <w14:schemeClr w14:val="tx1"/>
            </w14:solidFill>
          </w14:textFill>
        </w:rPr>
        <w:t xml:space="preserve">     </w:t>
      </w:r>
    </w:p>
    <w:p w14:paraId="0CB3DAF4">
      <w:pPr>
        <w:spacing w:line="360" w:lineRule="auto"/>
        <w:rPr>
          <w:rFonts w:ascii="楷体_GB2312" w:hAnsi="宋体" w:eastAsia="楷体_GB2312"/>
          <w:color w:val="000000" w:themeColor="text1"/>
          <w:sz w:val="36"/>
          <w:szCs w:val="36"/>
          <w:u w:val="single"/>
          <w14:textFill>
            <w14:solidFill>
              <w14:schemeClr w14:val="tx1"/>
            </w14:solidFill>
          </w14:textFill>
        </w:rPr>
      </w:pPr>
      <w:r>
        <w:rPr>
          <w:rFonts w:hint="eastAsia" w:ascii="楷体_GB2312" w:hAnsi="宋体" w:eastAsia="楷体_GB2312"/>
          <w:color w:val="000000" w:themeColor="text1"/>
          <w:sz w:val="36"/>
          <w:szCs w:val="36"/>
          <w14:textFill>
            <w14:solidFill>
              <w14:schemeClr w14:val="tx1"/>
            </w14:solidFill>
          </w14:textFill>
        </w:rPr>
        <w:t>项目需求科室：</w:t>
      </w:r>
      <w:r>
        <w:rPr>
          <w:rFonts w:hint="eastAsia" w:ascii="楷体_GB2312" w:hAnsi="宋体" w:eastAsia="楷体_GB2312"/>
          <w:color w:val="000000" w:themeColor="text1"/>
          <w:sz w:val="36"/>
          <w:szCs w:val="36"/>
          <w:u w:val="single"/>
          <w14:textFill>
            <w14:solidFill>
              <w14:schemeClr w14:val="tx1"/>
            </w14:solidFill>
          </w14:textFill>
        </w:rPr>
        <w:t xml:space="preserve">  中医药防治艾滋病研究中心             </w:t>
      </w:r>
    </w:p>
    <w:p w14:paraId="4DA5755D">
      <w:pPr>
        <w:spacing w:line="360" w:lineRule="auto"/>
        <w:rPr>
          <w:rFonts w:ascii="楷体_GB2312" w:hAnsi="宋体" w:eastAsia="楷体_GB2312"/>
          <w:color w:val="000000" w:themeColor="text1"/>
          <w:sz w:val="36"/>
          <w:szCs w:val="36"/>
          <w:u w:val="single"/>
          <w14:textFill>
            <w14:solidFill>
              <w14:schemeClr w14:val="tx1"/>
            </w14:solidFill>
          </w14:textFill>
        </w:rPr>
      </w:pPr>
      <w:r>
        <w:rPr>
          <w:rFonts w:hint="eastAsia" w:ascii="楷体_GB2312" w:hAnsi="宋体" w:eastAsia="楷体_GB2312"/>
          <w:color w:val="000000" w:themeColor="text1"/>
          <w:sz w:val="36"/>
          <w:szCs w:val="36"/>
          <w14:textFill>
            <w14:solidFill>
              <w14:schemeClr w14:val="tx1"/>
            </w14:solidFill>
          </w14:textFill>
        </w:rPr>
        <w:t>科室负责人：</w:t>
      </w:r>
      <w:r>
        <w:rPr>
          <w:rFonts w:hint="eastAsia" w:ascii="楷体_GB2312" w:hAnsi="宋体" w:eastAsia="楷体_GB2312"/>
          <w:color w:val="000000" w:themeColor="text1"/>
          <w:sz w:val="36"/>
          <w:szCs w:val="36"/>
          <w:u w:val="single"/>
          <w14:textFill>
            <w14:solidFill>
              <w14:schemeClr w14:val="tx1"/>
            </w14:solidFill>
          </w14:textFill>
        </w:rPr>
        <w:t xml:space="preserve">        王莉                      </w:t>
      </w:r>
    </w:p>
    <w:p w14:paraId="6C46BEAF">
      <w:pPr>
        <w:rPr>
          <w:rFonts w:ascii="楷体_GB2312" w:hAnsi="宋体" w:eastAsia="楷体_GB2312"/>
          <w:color w:val="000000" w:themeColor="text1"/>
          <w:sz w:val="36"/>
          <w:szCs w:val="36"/>
          <w14:textFill>
            <w14:solidFill>
              <w14:schemeClr w14:val="tx1"/>
            </w14:solidFill>
          </w14:textFill>
        </w:rPr>
      </w:pPr>
      <w:r>
        <w:rPr>
          <w:rFonts w:hint="eastAsia" w:ascii="楷体_GB2312" w:hAnsi="宋体" w:eastAsia="楷体_GB2312"/>
          <w:color w:val="000000" w:themeColor="text1"/>
          <w:sz w:val="36"/>
          <w:szCs w:val="36"/>
          <w14:textFill>
            <w14:solidFill>
              <w14:schemeClr w14:val="tx1"/>
            </w14:solidFill>
          </w14:textFill>
        </w:rPr>
        <w:t xml:space="preserve">发放日期： </w:t>
      </w:r>
      <w:r>
        <w:rPr>
          <w:rFonts w:hint="eastAsia" w:ascii="楷体_GB2312" w:hAnsi="宋体" w:eastAsia="楷体_GB2312"/>
          <w:color w:val="000000" w:themeColor="text1"/>
          <w:sz w:val="36"/>
          <w:szCs w:val="36"/>
          <w:u w:val="single"/>
          <w14:textFill>
            <w14:solidFill>
              <w14:schemeClr w14:val="tx1"/>
            </w14:solidFill>
          </w14:textFill>
        </w:rPr>
        <w:t xml:space="preserve"> 202</w:t>
      </w:r>
      <w:r>
        <w:rPr>
          <w:rFonts w:ascii="Cambria" w:hAnsi="Cambria" w:eastAsia="楷体_GB2312"/>
          <w:color w:val="000000" w:themeColor="text1"/>
          <w:sz w:val="36"/>
          <w:szCs w:val="36"/>
          <w:u w:val="single"/>
          <w14:textFill>
            <w14:solidFill>
              <w14:schemeClr w14:val="tx1"/>
            </w14:solidFill>
          </w14:textFill>
        </w:rPr>
        <w:t>4</w:t>
      </w:r>
      <w:r>
        <w:rPr>
          <w:rFonts w:hint="eastAsia" w:ascii="楷体_GB2312" w:hAnsi="宋体" w:eastAsia="楷体_GB2312"/>
          <w:color w:val="000000" w:themeColor="text1"/>
          <w:sz w:val="36"/>
          <w:szCs w:val="36"/>
          <w:u w:val="single"/>
          <w14:textFill>
            <w14:solidFill>
              <w14:schemeClr w14:val="tx1"/>
            </w14:solidFill>
          </w14:textFill>
        </w:rPr>
        <w:t xml:space="preserve"> </w:t>
      </w:r>
      <w:r>
        <w:rPr>
          <w:rFonts w:hint="eastAsia" w:ascii="楷体_GB2312" w:hAnsi="宋体" w:eastAsia="楷体_GB2312"/>
          <w:color w:val="000000" w:themeColor="text1"/>
          <w:sz w:val="36"/>
          <w:szCs w:val="36"/>
          <w14:textFill>
            <w14:solidFill>
              <w14:schemeClr w14:val="tx1"/>
            </w14:solidFill>
          </w14:textFill>
        </w:rPr>
        <w:t>年</w:t>
      </w:r>
      <w:r>
        <w:rPr>
          <w:rFonts w:hint="eastAsia" w:ascii="楷体_GB2312" w:hAnsi="宋体" w:eastAsia="楷体_GB2312"/>
          <w:color w:val="000000" w:themeColor="text1"/>
          <w:sz w:val="36"/>
          <w:szCs w:val="36"/>
          <w:u w:val="single"/>
          <w14:textFill>
            <w14:solidFill>
              <w14:schemeClr w14:val="tx1"/>
            </w14:solidFill>
          </w14:textFill>
        </w:rPr>
        <w:t xml:space="preserve"> </w:t>
      </w:r>
      <w:r>
        <w:rPr>
          <w:rFonts w:hint="eastAsia" w:ascii="Cambria" w:hAnsi="Cambria" w:eastAsia="楷体_GB2312"/>
          <w:color w:val="000000" w:themeColor="text1"/>
          <w:sz w:val="36"/>
          <w:szCs w:val="36"/>
          <w:u w:val="single"/>
          <w:lang w:val="en-US" w:eastAsia="zh-CN"/>
          <w14:textFill>
            <w14:solidFill>
              <w14:schemeClr w14:val="tx1"/>
            </w14:solidFill>
          </w14:textFill>
        </w:rPr>
        <w:t>12</w:t>
      </w:r>
      <w:r>
        <w:rPr>
          <w:rFonts w:hint="eastAsia" w:ascii="楷体_GB2312" w:hAnsi="宋体" w:eastAsia="楷体_GB2312"/>
          <w:color w:val="000000" w:themeColor="text1"/>
          <w:sz w:val="36"/>
          <w:szCs w:val="36"/>
          <w:u w:val="single"/>
          <w14:textFill>
            <w14:solidFill>
              <w14:schemeClr w14:val="tx1"/>
            </w14:solidFill>
          </w14:textFill>
        </w:rPr>
        <w:t xml:space="preserve"> </w:t>
      </w:r>
      <w:r>
        <w:rPr>
          <w:rFonts w:hint="eastAsia" w:ascii="楷体_GB2312" w:hAnsi="宋体" w:eastAsia="楷体_GB2312"/>
          <w:color w:val="000000" w:themeColor="text1"/>
          <w:sz w:val="36"/>
          <w:szCs w:val="36"/>
          <w14:textFill>
            <w14:solidFill>
              <w14:schemeClr w14:val="tx1"/>
            </w14:solidFill>
          </w14:textFill>
        </w:rPr>
        <w:t>月</w:t>
      </w:r>
      <w:r>
        <w:rPr>
          <w:rFonts w:hint="eastAsia" w:ascii="楷体_GB2312" w:hAnsi="宋体" w:eastAsia="楷体_GB2312"/>
          <w:color w:val="000000" w:themeColor="text1"/>
          <w:sz w:val="36"/>
          <w:szCs w:val="36"/>
          <w:u w:val="single"/>
          <w14:textFill>
            <w14:solidFill>
              <w14:schemeClr w14:val="tx1"/>
            </w14:solidFill>
          </w14:textFill>
        </w:rPr>
        <w:t xml:space="preserve"> </w:t>
      </w:r>
      <w:r>
        <w:rPr>
          <w:rFonts w:hint="eastAsia" w:ascii="楷体_GB2312" w:hAnsi="宋体" w:eastAsia="楷体_GB2312"/>
          <w:color w:val="000000" w:themeColor="text1"/>
          <w:sz w:val="36"/>
          <w:szCs w:val="36"/>
          <w:u w:val="single"/>
          <w:lang w:val="en-US" w:eastAsia="zh-CN"/>
          <w14:textFill>
            <w14:solidFill>
              <w14:schemeClr w14:val="tx1"/>
            </w14:solidFill>
          </w14:textFill>
        </w:rPr>
        <w:t>2</w:t>
      </w:r>
      <w:r>
        <w:rPr>
          <w:rFonts w:hint="eastAsia" w:ascii="楷体_GB2312" w:hAnsi="宋体" w:eastAsia="楷体_GB2312"/>
          <w:color w:val="000000" w:themeColor="text1"/>
          <w:sz w:val="36"/>
          <w:szCs w:val="36"/>
          <w:u w:val="single"/>
          <w14:textFill>
            <w14:solidFill>
              <w14:schemeClr w14:val="tx1"/>
            </w14:solidFill>
          </w14:textFill>
        </w:rPr>
        <w:t xml:space="preserve"> </w:t>
      </w:r>
      <w:r>
        <w:rPr>
          <w:rFonts w:hint="eastAsia" w:ascii="楷体_GB2312" w:hAnsi="宋体" w:eastAsia="楷体_GB2312"/>
          <w:color w:val="000000" w:themeColor="text1"/>
          <w:sz w:val="36"/>
          <w:szCs w:val="36"/>
          <w14:textFill>
            <w14:solidFill>
              <w14:schemeClr w14:val="tx1"/>
            </w14:solidFill>
          </w14:textFill>
        </w:rPr>
        <w:t>日</w:t>
      </w:r>
    </w:p>
    <w:p w14:paraId="5CFBE166">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7EA3C475">
      <w:pPr>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第一章  询价邀请</w:t>
      </w:r>
    </w:p>
    <w:p w14:paraId="2A1E9410">
      <w:pPr>
        <w:spacing w:line="360" w:lineRule="auto"/>
        <w:ind w:left="-315" w:firstLine="800" w:firstLineChars="250"/>
        <w:rPr>
          <w:rFonts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根据《云南省中医中药研究院采购管理办法（试行）》</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，对</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ELISA</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及WB检测相关试剂及耗材采购</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采购项目</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采用</w:t>
      </w:r>
      <w:r>
        <w:rPr>
          <w:rFonts w:hint="eastAsia" w:ascii="方正仿宋_GBK" w:hAnsi="方正仿宋_GBK" w:eastAsia="方正仿宋_GBK" w:cs="方正仿宋_GBK"/>
          <w:color w:val="000000" w:themeColor="text1"/>
          <w:sz w:val="32"/>
          <w:szCs w:val="32"/>
          <w14:textFill>
            <w14:solidFill>
              <w14:schemeClr w14:val="tx1"/>
            </w14:solidFill>
          </w14:textFill>
        </w:rPr>
        <w:t>询价</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方式发包，项目资金来源</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财政性资金</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，资金落实情况</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已落实</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。现邀请合格的</w:t>
      </w:r>
      <w:r>
        <w:rPr>
          <w:rFonts w:hint="eastAsia" w:ascii="方正仿宋_GBK" w:hAnsi="方正仿宋_GBK" w:eastAsia="方正仿宋_GBK" w:cs="方正仿宋_GBK"/>
          <w:color w:val="000000" w:themeColor="text1"/>
          <w:sz w:val="32"/>
          <w:szCs w:val="32"/>
          <w14:textFill>
            <w14:solidFill>
              <w14:schemeClr w14:val="tx1"/>
            </w14:solidFill>
          </w14:textFill>
        </w:rPr>
        <w:t>供应</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商参加报价。</w:t>
      </w:r>
    </w:p>
    <w:p w14:paraId="07913D77">
      <w:pPr>
        <w:spacing w:line="360" w:lineRule="auto"/>
        <w:ind w:firstLine="640" w:firstLineChars="200"/>
        <w:rPr>
          <w:rFonts w:hint="default" w:eastAsia="方正仿宋_GBK"/>
          <w:b/>
          <w:bCs/>
          <w:color w:val="000000" w:themeColor="text1"/>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项目编号：</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szyycg2024010</w:t>
      </w:r>
    </w:p>
    <w:p w14:paraId="763607B4">
      <w:pPr>
        <w:spacing w:line="360" w:lineRule="auto"/>
        <w:ind w:left="2238" w:leftChars="304" w:hanging="1600" w:hangingChars="500"/>
        <w:rPr>
          <w:rFonts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项目名称：</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ELISA</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及WB检测相关试剂及耗材采购</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 xml:space="preserve"> </w:t>
      </w:r>
    </w:p>
    <w:p w14:paraId="0139573C">
      <w:pPr>
        <w:spacing w:line="360" w:lineRule="auto"/>
        <w:ind w:firstLine="640" w:firstLineChars="200"/>
        <w:rPr>
          <w:rFonts w:ascii="方正仿宋_GBK" w:hAnsi="方正仿宋_GBK" w:eastAsia="方正仿宋_GBK" w:cs="方正仿宋_GBK"/>
          <w:color w:val="000000" w:themeColor="text1"/>
          <w:sz w:val="32"/>
          <w:szCs w:val="32"/>
          <w:u w:val="single"/>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项目预算金额：</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23300</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元   </w:t>
      </w:r>
      <w:r>
        <w:rPr>
          <w:rFonts w:hint="eastAsia" w:ascii="仿宋" w:hAnsi="仿宋" w:eastAsia="仿宋" w:cs="仿宋"/>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p>
    <w:p w14:paraId="114F4B06">
      <w:pPr>
        <w:autoSpaceDE w:val="0"/>
        <w:autoSpaceDN w:val="0"/>
        <w:adjustRightInd w:val="0"/>
        <w:spacing w:line="360" w:lineRule="auto"/>
        <w:ind w:firstLine="640" w:firstLineChars="200"/>
        <w:rPr>
          <w:rFonts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响应性文件份数：</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1</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份。</w:t>
      </w:r>
    </w:p>
    <w:p w14:paraId="444292A9">
      <w:pPr>
        <w:autoSpaceDE w:val="0"/>
        <w:autoSpaceDN w:val="0"/>
        <w:adjustRightInd w:val="0"/>
        <w:spacing w:line="360" w:lineRule="auto"/>
        <w:ind w:firstLine="640" w:firstLineChars="200"/>
        <w:rPr>
          <w:rFonts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递交响应性文件截止时间：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202</w:t>
      </w:r>
      <w:r>
        <w:rPr>
          <w:rFonts w:ascii="方正仿宋_GBK" w:hAnsi="方正仿宋_GBK" w:eastAsia="方正仿宋_GBK" w:cs="方正仿宋_GBK"/>
          <w:color w:val="000000" w:themeColor="text1"/>
          <w:sz w:val="32"/>
          <w:szCs w:val="32"/>
          <w:u w:val="single"/>
          <w14:textFill>
            <w14:solidFill>
              <w14:schemeClr w14:val="tx1"/>
            </w14:solidFill>
          </w14:textFill>
        </w:rPr>
        <w:t>4</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年</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月</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日</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时</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30</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分。</w:t>
      </w:r>
    </w:p>
    <w:p w14:paraId="4A4E9699">
      <w:pPr>
        <w:autoSpaceDE w:val="0"/>
        <w:autoSpaceDN w:val="0"/>
        <w:adjustRightInd w:val="0"/>
        <w:spacing w:line="360" w:lineRule="auto"/>
        <w:ind w:firstLine="640" w:firstLineChars="200"/>
        <w:rPr>
          <w:rFonts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递交地点：</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云南省昆明市五华区五台路2号408室</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w:t>
      </w:r>
    </w:p>
    <w:p w14:paraId="12D8D2BE">
      <w:pPr>
        <w:autoSpaceDE w:val="0"/>
        <w:autoSpaceDN w:val="0"/>
        <w:adjustRightInd w:val="0"/>
        <w:spacing w:line="360" w:lineRule="auto"/>
        <w:ind w:firstLine="640" w:firstLineChars="200"/>
        <w:rPr>
          <w:rFonts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响应性文件接收人：</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陈果</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p>
    <w:p w14:paraId="5A4C0355">
      <w:pPr>
        <w:autoSpaceDE w:val="0"/>
        <w:autoSpaceDN w:val="0"/>
        <w:adjustRightInd w:val="0"/>
        <w:spacing w:line="360" w:lineRule="auto"/>
        <w:ind w:firstLine="640" w:firstLineChars="200"/>
        <w:rPr>
          <w:rFonts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开启</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时间：</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202</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年</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月</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日</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时</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30</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分。</w:t>
      </w:r>
    </w:p>
    <w:p w14:paraId="1C778EB2">
      <w:pPr>
        <w:autoSpaceDE w:val="0"/>
        <w:autoSpaceDN w:val="0"/>
        <w:adjustRightInd w:val="0"/>
        <w:spacing w:line="360" w:lineRule="auto"/>
        <w:ind w:firstLine="640" w:firstLineChars="200"/>
        <w:rPr>
          <w:rFonts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开启</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地点：</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龙泉路办公区3楼会议室</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w:t>
      </w:r>
    </w:p>
    <w:p w14:paraId="3769533A">
      <w:pPr>
        <w:autoSpaceDE w:val="0"/>
        <w:autoSpaceDN w:val="0"/>
        <w:adjustRightInd w:val="0"/>
        <w:spacing w:line="360" w:lineRule="auto"/>
        <w:rPr>
          <w:rFonts w:ascii="方正仿宋_GBK" w:hAnsi="方正仿宋_GBK" w:eastAsia="方正仿宋_GBK" w:cs="方正仿宋_GBK"/>
          <w:color w:val="000000" w:themeColor="text1"/>
          <w:sz w:val="32"/>
          <w:szCs w:val="32"/>
          <w:lang w:val="zh-CN"/>
          <w14:textFill>
            <w14:solidFill>
              <w14:schemeClr w14:val="tx1"/>
            </w14:solidFill>
          </w14:textFill>
        </w:rPr>
      </w:pPr>
    </w:p>
    <w:p w14:paraId="472D753B">
      <w:pPr>
        <w:autoSpaceDE w:val="0"/>
        <w:autoSpaceDN w:val="0"/>
        <w:adjustRightInd w:val="0"/>
        <w:spacing w:line="360" w:lineRule="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联系人：</w:t>
      </w:r>
      <w:r>
        <w:rPr>
          <w:rFonts w:hint="eastAsia" w:ascii="方正仿宋_GBK" w:hAnsi="方正仿宋_GBK" w:eastAsia="方正仿宋_GBK" w:cs="方正仿宋_GBK"/>
          <w:color w:val="000000" w:themeColor="text1"/>
          <w:sz w:val="32"/>
          <w:szCs w:val="32"/>
          <w14:textFill>
            <w14:solidFill>
              <w14:schemeClr w14:val="tx1"/>
            </w14:solidFill>
          </w14:textFill>
        </w:rPr>
        <w:t>陈果</w:t>
      </w:r>
    </w:p>
    <w:p w14:paraId="021B6460">
      <w:pPr>
        <w:autoSpaceDE w:val="0"/>
        <w:autoSpaceDN w:val="0"/>
        <w:adjustRightInd w:val="0"/>
        <w:spacing w:line="360" w:lineRule="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联系电话：</w:t>
      </w:r>
      <w:r>
        <w:rPr>
          <w:rFonts w:hint="eastAsia" w:ascii="方正仿宋_GBK" w:hAnsi="方正仿宋_GBK" w:eastAsia="方正仿宋_GBK" w:cs="方正仿宋_GBK"/>
          <w:color w:val="000000" w:themeColor="text1"/>
          <w:sz w:val="32"/>
          <w:szCs w:val="32"/>
          <w14:textFill>
            <w14:solidFill>
              <w14:schemeClr w14:val="tx1"/>
            </w14:solidFill>
          </w14:textFill>
        </w:rPr>
        <w:t>0871-65190525</w:t>
      </w:r>
    </w:p>
    <w:p w14:paraId="03A985F3">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13E1F34">
      <w:pPr>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第二章  询价须知</w:t>
      </w:r>
    </w:p>
    <w:p w14:paraId="2A642E74">
      <w:pPr>
        <w:rPr>
          <w:rFonts w:ascii="方正仿宋_GBK" w:hAnsi="方正仿宋_GBK" w:eastAsia="方正仿宋_GBK" w:cs="方正仿宋_GBK"/>
          <w:color w:val="000000" w:themeColor="text1"/>
          <w:sz w:val="28"/>
          <w:szCs w:val="28"/>
          <w:highlight w:val="yellow"/>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一、采购需求</w:t>
      </w:r>
    </w:p>
    <w:p w14:paraId="111EB496">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1、项目概况</w:t>
      </w:r>
    </w:p>
    <w:p w14:paraId="0DE96019">
      <w:pPr>
        <w:pStyle w:val="2"/>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根据我院科研工作需要，需采购下表所列</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ELISA和WB检测</w:t>
      </w:r>
      <w:r>
        <w:rPr>
          <w:rFonts w:hint="eastAsia" w:ascii="方正仿宋_GBK" w:hAnsi="方正仿宋_GBK" w:eastAsia="方正仿宋_GBK" w:cs="方正仿宋_GBK"/>
          <w:color w:val="000000" w:themeColor="text1"/>
          <w:sz w:val="28"/>
          <w:szCs w:val="28"/>
          <w14:textFill>
            <w14:solidFill>
              <w14:schemeClr w14:val="tx1"/>
            </w14:solidFill>
          </w14:textFill>
        </w:rPr>
        <w:t>相关试剂</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及耗材</w:t>
      </w:r>
      <w:r>
        <w:rPr>
          <w:rFonts w:hint="eastAsia" w:ascii="方正仿宋_GBK" w:hAnsi="方正仿宋_GBK" w:eastAsia="方正仿宋_GBK" w:cs="方正仿宋_GBK"/>
          <w:color w:val="000000" w:themeColor="text1"/>
          <w:sz w:val="28"/>
          <w:szCs w:val="28"/>
          <w14:textFill>
            <w14:solidFill>
              <w14:schemeClr w14:val="tx1"/>
            </w14:solidFill>
          </w14:textFill>
        </w:rPr>
        <w:t>一批，具体明细为：</w:t>
      </w:r>
    </w:p>
    <w:tbl>
      <w:tblPr>
        <w:tblStyle w:val="8"/>
        <w:tblW w:w="9919" w:type="dxa"/>
        <w:tblInd w:w="0" w:type="dxa"/>
        <w:tblLayout w:type="fixed"/>
        <w:tblCellMar>
          <w:top w:w="0" w:type="dxa"/>
          <w:left w:w="0" w:type="dxa"/>
          <w:bottom w:w="0" w:type="dxa"/>
          <w:right w:w="0" w:type="dxa"/>
        </w:tblCellMar>
      </w:tblPr>
      <w:tblGrid>
        <w:gridCol w:w="755"/>
        <w:gridCol w:w="1398"/>
        <w:gridCol w:w="6352"/>
        <w:gridCol w:w="707"/>
        <w:gridCol w:w="707"/>
      </w:tblGrid>
      <w:tr w14:paraId="1EA7B069">
        <w:tblPrEx>
          <w:tblCellMar>
            <w:top w:w="0" w:type="dxa"/>
            <w:left w:w="0" w:type="dxa"/>
            <w:bottom w:w="0" w:type="dxa"/>
            <w:right w:w="0" w:type="dxa"/>
          </w:tblCellMar>
        </w:tblPrEx>
        <w:trPr>
          <w:trHeight w:val="565"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5B972451">
            <w:pPr>
              <w:pStyle w:val="14"/>
              <w:autoSpaceDE/>
              <w:autoSpaceDN/>
              <w:adjustRightInd/>
              <w:spacing w:line="228" w:lineRule="auto"/>
              <w:jc w:val="center"/>
              <w:rPr>
                <w:rStyle w:val="13"/>
                <w:rFonts w:hint="eastAsia" w:ascii="方正仿宋_GBK" w:hAnsi="方正仿宋_GBK" w:eastAsia="方正仿宋_GBK"/>
                <w:sz w:val="21"/>
                <w:lang w:eastAsia="en-US"/>
              </w:rPr>
            </w:pPr>
            <w:r>
              <w:rPr>
                <w:rStyle w:val="13"/>
                <w:rFonts w:hint="eastAsia" w:ascii="方正仿宋_GBK" w:hAnsi="方正仿宋_GBK" w:eastAsia="方正仿宋_GBK"/>
                <w:sz w:val="21"/>
                <w:lang w:eastAsia="en-US"/>
              </w:rPr>
              <w:t>序号</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6BEA2731">
            <w:pPr>
              <w:pStyle w:val="14"/>
              <w:autoSpaceDE/>
              <w:autoSpaceDN/>
              <w:adjustRightInd/>
              <w:spacing w:line="228" w:lineRule="auto"/>
              <w:jc w:val="center"/>
              <w:rPr>
                <w:rStyle w:val="13"/>
                <w:rFonts w:hint="eastAsia" w:ascii="方正仿宋_GBK" w:hAnsi="方正仿宋_GBK" w:eastAsia="方正仿宋_GBK"/>
                <w:sz w:val="21"/>
                <w:lang w:eastAsia="en-US"/>
              </w:rPr>
            </w:pPr>
            <w:r>
              <w:rPr>
                <w:rStyle w:val="13"/>
                <w:rFonts w:hint="eastAsia" w:ascii="方正仿宋_GBK" w:hAnsi="方正仿宋_GBK" w:eastAsia="方正仿宋_GBK"/>
                <w:sz w:val="21"/>
                <w:lang w:eastAsia="en-US"/>
              </w:rPr>
              <w:t>产品（项目）名称</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5E51CE65">
            <w:pPr>
              <w:pStyle w:val="14"/>
              <w:autoSpaceDE/>
              <w:autoSpaceDN/>
              <w:adjustRightInd/>
              <w:spacing w:line="228" w:lineRule="auto"/>
              <w:jc w:val="center"/>
              <w:rPr>
                <w:rStyle w:val="13"/>
                <w:rFonts w:hint="eastAsia" w:ascii="方正仿宋_GBK" w:hAnsi="方正仿宋_GBK" w:eastAsia="方正仿宋_GBK"/>
                <w:sz w:val="21"/>
              </w:rPr>
            </w:pPr>
            <w:r>
              <w:rPr>
                <w:rStyle w:val="13"/>
                <w:rFonts w:hint="eastAsia" w:ascii="方正仿宋_GBK" w:hAnsi="方正仿宋_GBK" w:eastAsia="方正仿宋_GBK"/>
                <w:sz w:val="21"/>
              </w:rPr>
              <w:t>规格、技术参数、性能要求等</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1FC7EE67">
            <w:pPr>
              <w:pStyle w:val="14"/>
              <w:autoSpaceDE/>
              <w:autoSpaceDN/>
              <w:adjustRightInd/>
              <w:spacing w:line="228" w:lineRule="auto"/>
              <w:jc w:val="center"/>
              <w:rPr>
                <w:rStyle w:val="13"/>
                <w:rFonts w:hint="eastAsia" w:ascii="方正仿宋_GBK" w:hAnsi="方正仿宋_GBK" w:eastAsia="方正仿宋_GBK"/>
                <w:sz w:val="21"/>
                <w:lang w:eastAsia="en-US"/>
              </w:rPr>
            </w:pPr>
            <w:r>
              <w:rPr>
                <w:rStyle w:val="13"/>
                <w:rFonts w:hint="eastAsia" w:ascii="方正仿宋_GBK" w:hAnsi="方正仿宋_GBK" w:eastAsia="方正仿宋_GBK"/>
                <w:sz w:val="21"/>
                <w:lang w:eastAsia="en-US"/>
              </w:rPr>
              <w:t>数量</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71125919">
            <w:pPr>
              <w:pStyle w:val="14"/>
              <w:autoSpaceDE/>
              <w:autoSpaceDN/>
              <w:adjustRightInd/>
              <w:spacing w:line="228" w:lineRule="auto"/>
              <w:jc w:val="center"/>
              <w:rPr>
                <w:rStyle w:val="13"/>
                <w:rFonts w:hint="eastAsia" w:ascii="方正仿宋_GBK" w:hAnsi="方正仿宋_GBK" w:eastAsia="方正仿宋_GBK"/>
                <w:sz w:val="21"/>
              </w:rPr>
            </w:pPr>
            <w:r>
              <w:rPr>
                <w:rStyle w:val="13"/>
                <w:rFonts w:hint="eastAsia" w:ascii="方正仿宋_GBK" w:hAnsi="方正仿宋_GBK" w:eastAsia="方正仿宋_GBK"/>
                <w:sz w:val="21"/>
              </w:rPr>
              <w:t>计量单位</w:t>
            </w:r>
          </w:p>
        </w:tc>
      </w:tr>
      <w:tr w14:paraId="435756A9">
        <w:tblPrEx>
          <w:tblCellMar>
            <w:top w:w="0" w:type="dxa"/>
            <w:left w:w="0" w:type="dxa"/>
            <w:bottom w:w="0" w:type="dxa"/>
            <w:right w:w="0" w:type="dxa"/>
          </w:tblCellMar>
        </w:tblPrEx>
        <w:trPr>
          <w:trHeight w:val="3086"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5B17149C">
            <w:pPr>
              <w:pStyle w:val="14"/>
              <w:autoSpaceDE/>
              <w:autoSpaceDN/>
              <w:adjustRightInd/>
              <w:spacing w:line="228" w:lineRule="auto"/>
              <w:jc w:val="center"/>
              <w:rPr>
                <w:rStyle w:val="13"/>
                <w:rFonts w:hint="eastAsia" w:ascii="宋体" w:hAnsi="宋体" w:eastAsia="宋体"/>
                <w:sz w:val="21"/>
                <w:lang w:val="en-US" w:eastAsia="zh-CN"/>
              </w:rPr>
            </w:pPr>
            <w:r>
              <w:rPr>
                <w:rStyle w:val="13"/>
                <w:rFonts w:hint="eastAsia" w:ascii="宋体" w:hAnsi="宋体"/>
                <w:sz w:val="21"/>
                <w:lang w:val="en-US" w:eastAsia="zh-CN"/>
              </w:rPr>
              <w:t>1</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15E78922">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TRIzol 试剂</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6EAEF3CF">
            <w:pPr>
              <w:jc w:val="left"/>
              <w:rPr>
                <w:rFonts w:asciiTheme="minorEastAsia" w:hAnsiTheme="minorEastAsia" w:eastAsiaTheme="minorEastAsia"/>
                <w:sz w:val="21"/>
                <w:szCs w:val="21"/>
              </w:rPr>
            </w:pPr>
            <w:r>
              <w:rPr>
                <w:rFonts w:asciiTheme="minorEastAsia" w:hAnsiTheme="minorEastAsia" w:eastAsiaTheme="minorEastAsia"/>
                <w:sz w:val="21"/>
                <w:szCs w:val="21"/>
              </w:rPr>
              <w:t>100ml/瓶，TRIzol 试剂的主要特点包括：</w:t>
            </w:r>
            <w:r>
              <w:rPr>
                <w:rFonts w:asciiTheme="minorEastAsia" w:hAnsiTheme="minorEastAsia" w:eastAsiaTheme="minorEastAsia"/>
                <w:sz w:val="21"/>
                <w:szCs w:val="21"/>
              </w:rPr>
              <w:br w:type="textWrapping"/>
            </w:r>
            <w:r>
              <w:rPr>
                <w:rFonts w:asciiTheme="minorEastAsia" w:hAnsiTheme="minorEastAsia" w:eastAsiaTheme="minorEastAsia"/>
                <w:sz w:val="21"/>
                <w:szCs w:val="21"/>
              </w:rPr>
              <w:t>•可从同一样本中分离 RNA、DNA 和蛋白</w:t>
            </w:r>
            <w:r>
              <w:rPr>
                <w:rFonts w:asciiTheme="minorEastAsia" w:hAnsiTheme="minorEastAsia" w:eastAsiaTheme="minorEastAsia"/>
                <w:sz w:val="21"/>
                <w:szCs w:val="21"/>
              </w:rPr>
              <w:br w:type="textWrapping"/>
            </w:r>
            <w:r>
              <w:rPr>
                <w:rFonts w:asciiTheme="minorEastAsia" w:hAnsiTheme="minorEastAsia" w:eastAsiaTheme="minorEastAsia"/>
                <w:sz w:val="21"/>
                <w:szCs w:val="21"/>
              </w:rPr>
              <w:t>• 即使是难以处理的样本类型，依旧拥有出色的裂解能力</w:t>
            </w:r>
            <w:r>
              <w:rPr>
                <w:rFonts w:asciiTheme="minorEastAsia" w:hAnsiTheme="minorEastAsia" w:eastAsiaTheme="minorEastAsia"/>
                <w:sz w:val="21"/>
                <w:szCs w:val="21"/>
              </w:rPr>
              <w:br w:type="textWrapping"/>
            </w:r>
            <w:r>
              <w:rPr>
                <w:rFonts w:asciiTheme="minorEastAsia" w:hAnsiTheme="minorEastAsia" w:eastAsiaTheme="minorEastAsia"/>
                <w:sz w:val="21"/>
                <w:szCs w:val="21"/>
              </w:rPr>
              <w:t>• 已针对组织、细胞、血清、病毒和细菌，进行了配方和方案的优化试剂在处理少量组织 (50–100 mg) 和细胞 (5 × 106) 以及大量组织 (≥1 g) 和细胞 (&gt;107) 时，均可表现良好性能，而所提供的方案可用于纯化人、动物、植物、或细菌来源的样本。</w:t>
            </w:r>
          </w:p>
          <w:p w14:paraId="293F0BF4">
            <w:pPr>
              <w:jc w:val="left"/>
              <w:rPr>
                <w:rFonts w:asciiTheme="minorEastAsia" w:hAnsiTheme="minorEastAsia" w:eastAsiaTheme="minorEastAsia"/>
                <w:sz w:val="21"/>
                <w:szCs w:val="21"/>
              </w:rPr>
            </w:pPr>
            <w:r>
              <w:rPr>
                <w:rFonts w:asciiTheme="minorEastAsia" w:hAnsiTheme="minorEastAsia" w:eastAsiaTheme="minorEastAsia"/>
                <w:sz w:val="21"/>
                <w:szCs w:val="21"/>
              </w:rPr>
              <w:t>•TRIzol 试剂因高效抑制核糖核酸酶活性而维持了 RNA 的完整性，同时在样本均质化期间破坏了细胞并溶解细胞成分。TRIzol 试剂用法简单，因此可同时处理大量样本。整个过程不到 1 小时。通过 TRIzol 试剂分离的总 RNA 不含蛋白和 DNA 污染</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2B445BF2">
            <w:pPr>
              <w:widowControl/>
              <w:jc w:val="center"/>
              <w:rPr>
                <w:color w:val="000000"/>
                <w:sz w:val="21"/>
                <w:szCs w:val="21"/>
              </w:rPr>
            </w:pPr>
            <w:r>
              <w:rPr>
                <w:color w:val="000000"/>
                <w:sz w:val="21"/>
                <w:szCs w:val="21"/>
              </w:rPr>
              <w:t>3</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2BFD1688">
            <w:pPr>
              <w:jc w:val="center"/>
              <w:rPr>
                <w:rFonts w:ascii="宋体" w:hAnsi="宋体" w:cs="宋体"/>
                <w:color w:val="000000"/>
                <w:sz w:val="21"/>
                <w:szCs w:val="21"/>
              </w:rPr>
            </w:pPr>
            <w:r>
              <w:rPr>
                <w:color w:val="000000"/>
                <w:sz w:val="21"/>
                <w:szCs w:val="21"/>
              </w:rPr>
              <w:t>瓶</w:t>
            </w:r>
          </w:p>
        </w:tc>
      </w:tr>
      <w:tr w14:paraId="4C0F6382">
        <w:tblPrEx>
          <w:tblCellMar>
            <w:top w:w="0" w:type="dxa"/>
            <w:left w:w="0" w:type="dxa"/>
            <w:bottom w:w="0" w:type="dxa"/>
            <w:right w:w="0" w:type="dxa"/>
          </w:tblCellMar>
        </w:tblPrEx>
        <w:trPr>
          <w:trHeight w:val="90"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24CBB003">
            <w:pPr>
              <w:pStyle w:val="14"/>
              <w:autoSpaceDE/>
              <w:autoSpaceDN/>
              <w:adjustRightInd/>
              <w:spacing w:line="228" w:lineRule="auto"/>
              <w:jc w:val="center"/>
              <w:rPr>
                <w:rStyle w:val="13"/>
                <w:rFonts w:hint="eastAsia" w:ascii="宋体" w:hAnsi="宋体" w:eastAsia="宋体"/>
                <w:sz w:val="21"/>
                <w:lang w:val="en-US" w:eastAsia="zh-CN"/>
              </w:rPr>
            </w:pPr>
            <w:r>
              <w:rPr>
                <w:rStyle w:val="13"/>
                <w:rFonts w:hint="eastAsia" w:ascii="宋体" w:hAnsi="宋体"/>
                <w:sz w:val="21"/>
                <w:lang w:val="en-US" w:eastAsia="zh-CN"/>
              </w:rPr>
              <w:t>2</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01AA78FE">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Hifair</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Ⅲ 1st Strand cDNA Synthesis SuperMix for qPCR (gDNA digester plus)</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419ECCAB">
            <w:pPr>
              <w:jc w:val="left"/>
              <w:rPr>
                <w:rFonts w:asciiTheme="minorEastAsia" w:hAnsiTheme="minorEastAsia" w:eastAsiaTheme="minorEastAsia"/>
                <w:sz w:val="21"/>
                <w:szCs w:val="21"/>
              </w:rPr>
            </w:pPr>
            <w:r>
              <w:rPr>
                <w:rFonts w:asciiTheme="minorEastAsia" w:hAnsiTheme="minorEastAsia" w:eastAsiaTheme="minorEastAsia"/>
                <w:sz w:val="21"/>
                <w:szCs w:val="21"/>
              </w:rPr>
              <w:t>100T/包，Hifair</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Ⅲ 1st Strand cDNA Synthesis SuperMix for qPCR (gDNA digester plus)基于Hifair</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Ⅲ Reverse Transcriptase而开发的即用型预混液。与Hifair</w:t>
            </w:r>
            <w:r>
              <w:rPr>
                <w:rFonts w:asciiTheme="minorEastAsia" w:hAnsiTheme="minorEastAsia" w:eastAsiaTheme="minorEastAsia"/>
                <w:sz w:val="21"/>
                <w:szCs w:val="21"/>
                <w:vertAlign w:val="superscript"/>
              </w:rPr>
              <w:t>® </w:t>
            </w:r>
            <w:r>
              <w:rPr>
                <w:rFonts w:asciiTheme="minorEastAsia" w:hAnsiTheme="minorEastAsia" w:eastAsiaTheme="minorEastAsia"/>
                <w:sz w:val="21"/>
                <w:szCs w:val="21"/>
              </w:rPr>
              <w:t>Ⅱ Reverse Transcriptase相比，Hifair</w:t>
            </w:r>
            <w:r>
              <w:rPr>
                <w:rFonts w:asciiTheme="minorEastAsia" w:hAnsiTheme="minorEastAsia" w:eastAsiaTheme="minorEastAsia"/>
                <w:sz w:val="21"/>
                <w:szCs w:val="21"/>
                <w:vertAlign w:val="superscript"/>
              </w:rPr>
              <w:t>® </w:t>
            </w:r>
            <w:r>
              <w:rPr>
                <w:rFonts w:asciiTheme="minorEastAsia" w:hAnsiTheme="minorEastAsia" w:eastAsiaTheme="minorEastAsia"/>
                <w:sz w:val="21"/>
                <w:szCs w:val="21"/>
              </w:rPr>
              <w:t>Ⅲ Reverse Transcriptase热稳定性大幅度提高，可耐受高达60℃的反应温度，适合具有复杂二级结构的RNA模板的逆转录。同时，该酶增强了与模板的亲和力，非常适合少量模板以及低拷贝基因的逆转录。</w:t>
            </w:r>
          </w:p>
          <w:p w14:paraId="6066DDF7">
            <w:pPr>
              <w:jc w:val="left"/>
              <w:rPr>
                <w:rFonts w:asciiTheme="minorEastAsia" w:hAnsiTheme="minorEastAsia" w:eastAsiaTheme="minorEastAsia"/>
                <w:sz w:val="21"/>
                <w:szCs w:val="21"/>
              </w:rPr>
            </w:pPr>
            <w:r>
              <w:rPr>
                <w:rFonts w:asciiTheme="minorEastAsia" w:hAnsiTheme="minorEastAsia" w:eastAsiaTheme="minorEastAsia"/>
                <w:sz w:val="21"/>
                <w:szCs w:val="21"/>
              </w:rPr>
              <w:t>该预混液包含5×gDNA digester Mix和4×Hifair</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Ⅲ SuperMix plus。5×gDNA digester Mix可去除RNA模板中残留的基因组DNA污染，保证后续结果更加可靠。4×Hifair</w:t>
            </w:r>
            <w:r>
              <w:rPr>
                <w:rFonts w:asciiTheme="minorEastAsia" w:hAnsiTheme="minorEastAsia" w:eastAsiaTheme="minorEastAsia"/>
                <w:sz w:val="21"/>
                <w:szCs w:val="21"/>
                <w:vertAlign w:val="superscript"/>
              </w:rPr>
              <w:t>® </w:t>
            </w:r>
            <w:r>
              <w:rPr>
                <w:rFonts w:asciiTheme="minorEastAsia" w:hAnsiTheme="minorEastAsia" w:eastAsiaTheme="minorEastAsia"/>
                <w:sz w:val="21"/>
                <w:szCs w:val="21"/>
              </w:rPr>
              <w:t>Ⅲ SuperMix plus 含有逆转录反应所需的所有组分（Buffer，dNTP，Hifair</w:t>
            </w:r>
            <w:r>
              <w:rPr>
                <w:rFonts w:asciiTheme="minorEastAsia" w:hAnsiTheme="minorEastAsia" w:eastAsiaTheme="minorEastAsia"/>
                <w:sz w:val="21"/>
                <w:szCs w:val="21"/>
                <w:vertAlign w:val="superscript"/>
              </w:rPr>
              <w:t>® </w:t>
            </w:r>
            <w:r>
              <w:rPr>
                <w:rFonts w:asciiTheme="minorEastAsia" w:hAnsiTheme="minorEastAsia" w:eastAsiaTheme="minorEastAsia"/>
                <w:sz w:val="21"/>
                <w:szCs w:val="21"/>
              </w:rPr>
              <w:t>Ⅲ Reverse Transcriptase，RNase inhibitor，Random primers/ Oligo (dT)</w:t>
            </w:r>
            <w:r>
              <w:rPr>
                <w:rFonts w:asciiTheme="minorEastAsia" w:hAnsiTheme="minorEastAsia" w:eastAsiaTheme="minorEastAsia"/>
                <w:sz w:val="21"/>
                <w:szCs w:val="21"/>
                <w:vertAlign w:val="subscript"/>
              </w:rPr>
              <w:t>18</w:t>
            </w:r>
            <w:r>
              <w:rPr>
                <w:rFonts w:asciiTheme="minorEastAsia" w:hAnsiTheme="minorEastAsia" w:eastAsiaTheme="minorEastAsia"/>
                <w:sz w:val="21"/>
                <w:szCs w:val="21"/>
              </w:rPr>
              <w:t> primer mix），只需加入RNA模板和 RNase-free 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O即可进行逆转录反应，并同时终止gDNA digester的作用，保证cDNA的完整性。</w:t>
            </w:r>
          </w:p>
          <w:p w14:paraId="60C64233">
            <w:pPr>
              <w:jc w:val="left"/>
              <w:rPr>
                <w:rFonts w:asciiTheme="minorEastAsia" w:hAnsiTheme="minorEastAsia" w:eastAsiaTheme="minorEastAsia"/>
                <w:sz w:val="21"/>
                <w:szCs w:val="21"/>
              </w:rPr>
            </w:pPr>
            <w:r>
              <w:rPr>
                <w:rFonts w:asciiTheme="minorEastAsia" w:hAnsiTheme="minorEastAsia" w:eastAsiaTheme="minorEastAsia"/>
                <w:sz w:val="21"/>
                <w:szCs w:val="21"/>
              </w:rPr>
              <w:t>该产品适用于两步法RT-qPCR检测，针对qPCR进行特别优化，比例优化的Random primers/ Oligo (dT)</w:t>
            </w:r>
            <w:r>
              <w:rPr>
                <w:rFonts w:asciiTheme="minorEastAsia" w:hAnsiTheme="minorEastAsia" w:eastAsiaTheme="minorEastAsia"/>
                <w:sz w:val="21"/>
                <w:szCs w:val="21"/>
                <w:vertAlign w:val="subscript"/>
              </w:rPr>
              <w:t>18</w:t>
            </w:r>
            <w:r>
              <w:rPr>
                <w:rFonts w:asciiTheme="minorEastAsia" w:hAnsiTheme="minorEastAsia" w:eastAsiaTheme="minorEastAsia"/>
                <w:sz w:val="21"/>
                <w:szCs w:val="21"/>
              </w:rPr>
              <w:t> primer mix，使cDNA合成可从RNA转录本的各个区域起始，并具有相同的逆转录效率，最大程度保证了qPCR结果的真实性和可重复性。逆转录产物兼容SYBR</w:t>
            </w:r>
            <w:r>
              <w:rPr>
                <w:rFonts w:asciiTheme="minorEastAsia" w:hAnsiTheme="minorEastAsia" w:eastAsiaTheme="minorEastAsia"/>
                <w:sz w:val="21"/>
                <w:szCs w:val="21"/>
                <w:vertAlign w:val="superscript"/>
              </w:rPr>
              <w:t>® </w:t>
            </w:r>
            <w:r>
              <w:rPr>
                <w:rFonts w:asciiTheme="minorEastAsia" w:hAnsiTheme="minorEastAsia" w:eastAsiaTheme="minorEastAsia"/>
                <w:sz w:val="21"/>
                <w:szCs w:val="21"/>
              </w:rPr>
              <w:t>Green和探针法qPCR，可以根据实验目的，选择Hieff UNICON</w:t>
            </w:r>
            <w:r>
              <w:rPr>
                <w:rFonts w:asciiTheme="minorEastAsia" w:hAnsiTheme="minorEastAsia" w:eastAsiaTheme="minorEastAsia"/>
                <w:b/>
                <w:bCs/>
                <w:sz w:val="21"/>
                <w:szCs w:val="21"/>
                <w:vertAlign w:val="superscript"/>
              </w:rPr>
              <w:t>®</w:t>
            </w:r>
            <w:r>
              <w:rPr>
                <w:rFonts w:asciiTheme="minorEastAsia" w:hAnsiTheme="minorEastAsia" w:eastAsiaTheme="minorEastAsia"/>
                <w:sz w:val="21"/>
                <w:szCs w:val="21"/>
              </w:rPr>
              <w:t> qPCR SYBR</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Green Master Mix，Hieff</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qPCR SYBR</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Green Master Mix或Hieff</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qPCR TaqMan Probe Master Mix等试剂配合使用，进行高性能的基因表达分析。</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6BB27EA1">
            <w:pPr>
              <w:jc w:val="center"/>
              <w:rPr>
                <w:color w:val="000000"/>
                <w:sz w:val="21"/>
                <w:szCs w:val="21"/>
              </w:rPr>
            </w:pPr>
            <w:r>
              <w:rPr>
                <w:color w:val="000000"/>
                <w:sz w:val="21"/>
                <w:szCs w:val="21"/>
              </w:rPr>
              <w:t>5</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565ACDF7">
            <w:pPr>
              <w:jc w:val="center"/>
              <w:rPr>
                <w:rFonts w:ascii="宋体" w:hAnsi="宋体" w:cs="宋体"/>
                <w:color w:val="000000"/>
                <w:sz w:val="21"/>
                <w:szCs w:val="21"/>
              </w:rPr>
            </w:pPr>
            <w:r>
              <w:rPr>
                <w:color w:val="000000"/>
                <w:sz w:val="21"/>
                <w:szCs w:val="21"/>
              </w:rPr>
              <w:t>包</w:t>
            </w:r>
          </w:p>
        </w:tc>
      </w:tr>
      <w:tr w14:paraId="3396E8D6">
        <w:tblPrEx>
          <w:tblCellMar>
            <w:top w:w="0" w:type="dxa"/>
            <w:left w:w="0" w:type="dxa"/>
            <w:bottom w:w="0" w:type="dxa"/>
            <w:right w:w="0" w:type="dxa"/>
          </w:tblCellMar>
        </w:tblPrEx>
        <w:trPr>
          <w:trHeight w:val="2806"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41E05657">
            <w:pPr>
              <w:pStyle w:val="14"/>
              <w:autoSpaceDE/>
              <w:autoSpaceDN/>
              <w:adjustRightInd/>
              <w:spacing w:line="228" w:lineRule="auto"/>
              <w:jc w:val="center"/>
              <w:rPr>
                <w:rStyle w:val="13"/>
                <w:rFonts w:hint="eastAsia" w:ascii="宋体" w:hAnsi="宋体" w:eastAsia="宋体"/>
                <w:sz w:val="21"/>
                <w:lang w:val="en-US" w:eastAsia="zh-CN"/>
              </w:rPr>
            </w:pPr>
            <w:r>
              <w:rPr>
                <w:rStyle w:val="13"/>
                <w:rFonts w:hint="eastAsia" w:ascii="宋体" w:hAnsi="宋体"/>
                <w:sz w:val="21"/>
                <w:lang w:val="en-US" w:eastAsia="zh-CN"/>
              </w:rPr>
              <w:t>3</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7DE193AB">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HieffUNICON</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Universal Blue qPCR SYBR Green Master Mi</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7327E62D">
            <w:pPr>
              <w:jc w:val="left"/>
              <w:rPr>
                <w:rFonts w:asciiTheme="minorEastAsia" w:hAnsiTheme="minorEastAsia" w:eastAsiaTheme="minorEastAsia"/>
                <w:sz w:val="21"/>
                <w:szCs w:val="21"/>
              </w:rPr>
            </w:pPr>
            <w:r>
              <w:rPr>
                <w:rFonts w:asciiTheme="minorEastAsia" w:hAnsiTheme="minorEastAsia" w:eastAsiaTheme="minorEastAsia"/>
                <w:sz w:val="21"/>
                <w:szCs w:val="21"/>
              </w:rPr>
              <w:t>5X1ML/包，Hieff UNICON</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Universal Blue qPCR SYBR Green Master Mix是2×实时定量PCR扩增的预溶液，具有高灵敏度和高特异性的特点，颜色为蓝色，具有加样示踪的作用。核心组分Hieff UNICON</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Taq DNA聚合酶采用抗体法热启动，可以有效抑制样品准备过程中引物退火导致的非特异性扩增。同时配方添加了提升PCR反应扩增效率因子和均衡不同GC含量（30~70%）基因扩增的促进因子，使定量PCR可以在宽广的定量区域内获得良好的线性关系。</w:t>
            </w:r>
          </w:p>
          <w:p w14:paraId="4650886D">
            <w:pPr>
              <w:jc w:val="left"/>
              <w:rPr>
                <w:rFonts w:asciiTheme="minorEastAsia" w:hAnsiTheme="minorEastAsia" w:eastAsiaTheme="minorEastAsia"/>
                <w:sz w:val="21"/>
                <w:szCs w:val="21"/>
              </w:rPr>
            </w:pPr>
            <w:r>
              <w:rPr>
                <w:rFonts w:asciiTheme="minorEastAsia" w:hAnsiTheme="minorEastAsia" w:eastAsiaTheme="minorEastAsia"/>
                <w:sz w:val="21"/>
                <w:szCs w:val="21"/>
              </w:rPr>
              <w:t>本产品中含有特殊的ROX Passive Reference Dye，适用于所有qPCR仪器，无需在不同的仪器上调整ROX的浓度，只需在配制反应体系时加入引物和模板即可进行扩增。</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7B9E1A64">
            <w:pPr>
              <w:jc w:val="center"/>
              <w:rPr>
                <w:color w:val="000000"/>
                <w:sz w:val="21"/>
                <w:szCs w:val="21"/>
              </w:rPr>
            </w:pPr>
            <w:r>
              <w:rPr>
                <w:color w:val="000000"/>
                <w:sz w:val="21"/>
                <w:szCs w:val="21"/>
              </w:rPr>
              <w:t>5</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6EAAC95C">
            <w:pPr>
              <w:jc w:val="center"/>
              <w:rPr>
                <w:rFonts w:ascii="宋体" w:hAnsi="宋体" w:cs="宋体"/>
                <w:color w:val="000000"/>
                <w:sz w:val="21"/>
                <w:szCs w:val="21"/>
              </w:rPr>
            </w:pPr>
            <w:r>
              <w:rPr>
                <w:color w:val="000000"/>
                <w:sz w:val="21"/>
                <w:szCs w:val="21"/>
              </w:rPr>
              <w:t>包</w:t>
            </w:r>
          </w:p>
        </w:tc>
      </w:tr>
      <w:tr w14:paraId="0102695E">
        <w:tblPrEx>
          <w:tblCellMar>
            <w:top w:w="0" w:type="dxa"/>
            <w:left w:w="0" w:type="dxa"/>
            <w:bottom w:w="0" w:type="dxa"/>
            <w:right w:w="0" w:type="dxa"/>
          </w:tblCellMar>
        </w:tblPrEx>
        <w:trPr>
          <w:trHeight w:val="2048"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52FA82F2">
            <w:pPr>
              <w:pStyle w:val="14"/>
              <w:autoSpaceDE/>
              <w:autoSpaceDN/>
              <w:adjustRightInd/>
              <w:spacing w:line="228" w:lineRule="auto"/>
              <w:jc w:val="center"/>
              <w:rPr>
                <w:rStyle w:val="13"/>
                <w:rFonts w:hint="eastAsia" w:ascii="宋体" w:hAnsi="宋体" w:eastAsia="宋体"/>
                <w:sz w:val="21"/>
                <w:lang w:val="en-US" w:eastAsia="zh-CN"/>
              </w:rPr>
            </w:pPr>
            <w:r>
              <w:rPr>
                <w:rStyle w:val="13"/>
                <w:rFonts w:hint="eastAsia" w:ascii="宋体" w:hAnsi="宋体"/>
                <w:sz w:val="21"/>
                <w:lang w:val="en-US" w:eastAsia="zh-CN"/>
              </w:rPr>
              <w:t>4</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696B7595">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PVDF</w:t>
            </w:r>
            <w:r>
              <w:rPr>
                <w:rStyle w:val="13"/>
                <w:rFonts w:hint="eastAsia" w:cs="宋体" w:asciiTheme="minorEastAsia" w:hAnsiTheme="minorEastAsia" w:eastAsiaTheme="minorEastAsia"/>
                <w:sz w:val="21"/>
                <w:lang w:eastAsia="en-US"/>
              </w:rPr>
              <w:t>膜</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098CBE1F">
            <w:pPr>
              <w:jc w:val="left"/>
              <w:rPr>
                <w:rFonts w:asciiTheme="minorEastAsia" w:hAnsiTheme="minorEastAsia" w:eastAsiaTheme="minorEastAsia"/>
                <w:sz w:val="21"/>
                <w:szCs w:val="21"/>
              </w:rPr>
            </w:pPr>
            <w:r>
              <w:rPr>
                <w:rFonts w:asciiTheme="minorEastAsia" w:hAnsiTheme="minorEastAsia" w:eastAsiaTheme="minorEastAsia"/>
                <w:sz w:val="21"/>
                <w:szCs w:val="21"/>
              </w:rPr>
              <w:t>规格： 0.45 µm，27 cm x 3.75 m</w:t>
            </w:r>
          </w:p>
          <w:p w14:paraId="1B923D14">
            <w:pPr>
              <w:jc w:val="left"/>
              <w:rPr>
                <w:rFonts w:asciiTheme="minorEastAsia" w:hAnsiTheme="minorEastAsia" w:eastAsiaTheme="minorEastAsia"/>
                <w:sz w:val="21"/>
                <w:szCs w:val="21"/>
              </w:rPr>
            </w:pPr>
            <w:r>
              <w:rPr>
                <w:rFonts w:asciiTheme="minorEastAsia" w:hAnsiTheme="minorEastAsia" w:eastAsiaTheme="minorEastAsia"/>
                <w:sz w:val="21"/>
                <w:szCs w:val="21"/>
              </w:rPr>
              <w:t>PVDF膜，用于大多数蛋白质印迹应用，尤其是大于20 kDa的蛋白质。Immobilon-P膜具有出色的蛋白质保留率、高物理强度和广泛的化学相容性，因而成为各种染色应用及免疫检测方法再生检测的理想选择。</w:t>
            </w:r>
          </w:p>
          <w:p w14:paraId="7DF64DC6">
            <w:pPr>
              <w:jc w:val="left"/>
              <w:rPr>
                <w:rFonts w:asciiTheme="minorEastAsia" w:hAnsiTheme="minorEastAsia" w:eastAsiaTheme="minorEastAsia"/>
                <w:sz w:val="21"/>
                <w:szCs w:val="21"/>
              </w:rPr>
            </w:pPr>
            <w:r>
              <w:rPr>
                <w:rFonts w:asciiTheme="minorEastAsia" w:hAnsiTheme="minorEastAsia" w:eastAsiaTheme="minorEastAsia"/>
                <w:sz w:val="21"/>
                <w:szCs w:val="21"/>
              </w:rPr>
              <w:t>特点和优势：</w:t>
            </w:r>
          </w:p>
          <w:p w14:paraId="6EA5FE48">
            <w:pPr>
              <w:jc w:val="left"/>
              <w:rPr>
                <w:rFonts w:asciiTheme="minorEastAsia" w:hAnsiTheme="minorEastAsia" w:eastAsiaTheme="minorEastAsia"/>
                <w:sz w:val="21"/>
                <w:szCs w:val="21"/>
              </w:rPr>
            </w:pPr>
            <w:r>
              <w:rPr>
                <w:rFonts w:asciiTheme="minorEastAsia" w:hAnsiTheme="minorEastAsia" w:eastAsiaTheme="minorEastAsia"/>
                <w:sz w:val="21"/>
                <w:szCs w:val="21"/>
              </w:rPr>
              <w:t>PVDF膜：切割时不会开裂、卷曲或断裂</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低背</w:t>
            </w:r>
            <w:r>
              <w:rPr>
                <w:rFonts w:hint="eastAsia" w:asciiTheme="minorEastAsia" w:hAnsiTheme="minorEastAsia" w:eastAsiaTheme="minorEastAsia"/>
                <w:sz w:val="21"/>
                <w:szCs w:val="21"/>
                <w:lang w:val="en-US" w:eastAsia="zh-CN"/>
              </w:rPr>
              <w:t>景，</w:t>
            </w:r>
            <w:r>
              <w:rPr>
                <w:rFonts w:asciiTheme="minorEastAsia" w:hAnsiTheme="minorEastAsia" w:eastAsiaTheme="minorEastAsia"/>
                <w:sz w:val="21"/>
                <w:szCs w:val="21"/>
              </w:rPr>
              <w:t>优异的染色能力</w:t>
            </w:r>
          </w:p>
          <w:p w14:paraId="5F8ACCD6">
            <w:pPr>
              <w:jc w:val="left"/>
              <w:rPr>
                <w:rFonts w:asciiTheme="minorEastAsia" w:hAnsiTheme="minorEastAsia" w:eastAsiaTheme="minorEastAsia"/>
                <w:sz w:val="21"/>
                <w:szCs w:val="21"/>
              </w:rPr>
            </w:pPr>
            <w:r>
              <w:rPr>
                <w:rFonts w:asciiTheme="minorEastAsia" w:hAnsiTheme="minorEastAsia" w:eastAsiaTheme="minorEastAsia"/>
                <w:sz w:val="21"/>
                <w:szCs w:val="21"/>
              </w:rPr>
              <w:t>可多次再生检测</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125BBCA0">
            <w:pPr>
              <w:jc w:val="center"/>
              <w:rPr>
                <w:color w:val="000000"/>
                <w:sz w:val="21"/>
                <w:szCs w:val="21"/>
              </w:rPr>
            </w:pPr>
            <w:r>
              <w:rPr>
                <w:color w:val="000000"/>
                <w:sz w:val="21"/>
                <w:szCs w:val="21"/>
              </w:rPr>
              <w:t>2</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49C72ED8">
            <w:pPr>
              <w:jc w:val="center"/>
              <w:rPr>
                <w:rFonts w:ascii="宋体" w:hAnsi="宋体" w:cs="宋体"/>
                <w:color w:val="000000"/>
                <w:sz w:val="21"/>
                <w:szCs w:val="21"/>
              </w:rPr>
            </w:pPr>
            <w:r>
              <w:rPr>
                <w:color w:val="000000"/>
                <w:sz w:val="21"/>
                <w:szCs w:val="21"/>
              </w:rPr>
              <w:t>卷</w:t>
            </w:r>
          </w:p>
        </w:tc>
      </w:tr>
      <w:tr w14:paraId="7BB10D9F">
        <w:tblPrEx>
          <w:tblCellMar>
            <w:top w:w="0" w:type="dxa"/>
            <w:left w:w="0" w:type="dxa"/>
            <w:bottom w:w="0" w:type="dxa"/>
            <w:right w:w="0" w:type="dxa"/>
          </w:tblCellMar>
        </w:tblPrEx>
        <w:trPr>
          <w:trHeight w:val="2048"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610BE971">
            <w:pPr>
              <w:pStyle w:val="14"/>
              <w:autoSpaceDE/>
              <w:autoSpaceDN/>
              <w:adjustRightInd/>
              <w:spacing w:line="228" w:lineRule="auto"/>
              <w:jc w:val="center"/>
              <w:rPr>
                <w:rStyle w:val="13"/>
                <w:rFonts w:hint="eastAsia" w:ascii="宋体" w:hAnsi="宋体" w:eastAsia="宋体"/>
                <w:sz w:val="21"/>
                <w:lang w:val="en-US" w:eastAsia="zh-CN"/>
              </w:rPr>
            </w:pPr>
            <w:r>
              <w:rPr>
                <w:rStyle w:val="13"/>
                <w:rFonts w:hint="eastAsia" w:ascii="宋体" w:hAnsi="宋体"/>
                <w:sz w:val="21"/>
                <w:lang w:val="en-US" w:eastAsia="zh-CN"/>
              </w:rPr>
              <w:t>5</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71F33B51">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PVDF</w:t>
            </w:r>
            <w:r>
              <w:rPr>
                <w:rStyle w:val="13"/>
                <w:rFonts w:hint="eastAsia" w:cs="宋体" w:asciiTheme="minorEastAsia" w:hAnsiTheme="minorEastAsia" w:eastAsiaTheme="minorEastAsia"/>
                <w:sz w:val="21"/>
                <w:lang w:eastAsia="en-US"/>
              </w:rPr>
              <w:t>膜</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30A20759">
            <w:pPr>
              <w:jc w:val="left"/>
              <w:rPr>
                <w:rFonts w:asciiTheme="minorEastAsia" w:hAnsiTheme="minorEastAsia" w:eastAsiaTheme="minorEastAsia"/>
                <w:sz w:val="21"/>
                <w:szCs w:val="21"/>
              </w:rPr>
            </w:pPr>
            <w:r>
              <w:rPr>
                <w:rFonts w:asciiTheme="minorEastAsia" w:hAnsiTheme="minorEastAsia" w:eastAsiaTheme="minorEastAsia"/>
                <w:sz w:val="21"/>
                <w:szCs w:val="21"/>
              </w:rPr>
              <w:t>规格： 0.22 µm，27 cm x 3.75 m</w:t>
            </w:r>
          </w:p>
          <w:p w14:paraId="7F5CD500">
            <w:pPr>
              <w:jc w:val="left"/>
              <w:rPr>
                <w:rFonts w:asciiTheme="minorEastAsia" w:hAnsiTheme="minorEastAsia" w:eastAsiaTheme="minorEastAsia"/>
                <w:sz w:val="21"/>
                <w:szCs w:val="21"/>
              </w:rPr>
            </w:pPr>
            <w:r>
              <w:rPr>
                <w:rFonts w:asciiTheme="minorEastAsia" w:hAnsiTheme="minorEastAsia" w:eastAsiaTheme="minorEastAsia"/>
                <w:sz w:val="21"/>
                <w:szCs w:val="21"/>
              </w:rPr>
              <w:t>PVDF膜，用于大多数蛋白质印迹应用，尤其是大于20 kDa的蛋白质。Immobilon-P膜具有出色的蛋白质保留率、高物理强度和广泛的化学相容性，因而成为各种染色应用及免疫检测方法再生检测的理想选择。</w:t>
            </w:r>
          </w:p>
          <w:p w14:paraId="6D2E13F8">
            <w:pPr>
              <w:jc w:val="left"/>
              <w:rPr>
                <w:rFonts w:asciiTheme="minorEastAsia" w:hAnsiTheme="minorEastAsia" w:eastAsiaTheme="minorEastAsia"/>
                <w:sz w:val="21"/>
                <w:szCs w:val="21"/>
              </w:rPr>
            </w:pPr>
            <w:r>
              <w:rPr>
                <w:rFonts w:asciiTheme="minorEastAsia" w:hAnsiTheme="minorEastAsia" w:eastAsiaTheme="minorEastAsia"/>
                <w:sz w:val="21"/>
                <w:szCs w:val="21"/>
              </w:rPr>
              <w:t>特点和优势：</w:t>
            </w:r>
          </w:p>
          <w:p w14:paraId="255AC662">
            <w:pPr>
              <w:jc w:val="left"/>
              <w:rPr>
                <w:rFonts w:asciiTheme="minorEastAsia" w:hAnsiTheme="minorEastAsia" w:eastAsiaTheme="minorEastAsia"/>
                <w:sz w:val="21"/>
                <w:szCs w:val="21"/>
              </w:rPr>
            </w:pPr>
            <w:r>
              <w:rPr>
                <w:rFonts w:asciiTheme="minorEastAsia" w:hAnsiTheme="minorEastAsia" w:eastAsiaTheme="minorEastAsia"/>
                <w:sz w:val="21"/>
                <w:szCs w:val="21"/>
              </w:rPr>
              <w:t>PVDF膜：切割时不会开裂、卷曲或断裂</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低背景</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优异的染色能力</w:t>
            </w:r>
          </w:p>
          <w:p w14:paraId="4BAAE89E">
            <w:pPr>
              <w:jc w:val="left"/>
              <w:rPr>
                <w:rFonts w:asciiTheme="minorEastAsia" w:hAnsiTheme="minorEastAsia" w:eastAsiaTheme="minorEastAsia"/>
                <w:sz w:val="21"/>
                <w:szCs w:val="21"/>
              </w:rPr>
            </w:pPr>
            <w:r>
              <w:rPr>
                <w:rFonts w:asciiTheme="minorEastAsia" w:hAnsiTheme="minorEastAsia" w:eastAsiaTheme="minorEastAsia"/>
                <w:sz w:val="21"/>
                <w:szCs w:val="21"/>
              </w:rPr>
              <w:t>可多次再生检测</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2284958C">
            <w:pPr>
              <w:jc w:val="center"/>
              <w:rPr>
                <w:color w:val="000000"/>
                <w:sz w:val="21"/>
                <w:szCs w:val="21"/>
              </w:rPr>
            </w:pPr>
            <w:r>
              <w:rPr>
                <w:color w:val="000000"/>
                <w:sz w:val="21"/>
                <w:szCs w:val="21"/>
              </w:rPr>
              <w:t>1</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74F772AC">
            <w:pPr>
              <w:jc w:val="center"/>
              <w:rPr>
                <w:rFonts w:ascii="宋体" w:hAnsi="宋体" w:cs="宋体"/>
                <w:color w:val="000000"/>
                <w:sz w:val="21"/>
                <w:szCs w:val="21"/>
              </w:rPr>
            </w:pPr>
            <w:r>
              <w:rPr>
                <w:color w:val="000000"/>
                <w:sz w:val="21"/>
                <w:szCs w:val="21"/>
              </w:rPr>
              <w:t>卷</w:t>
            </w:r>
          </w:p>
        </w:tc>
      </w:tr>
      <w:tr w14:paraId="3F9E9150">
        <w:tblPrEx>
          <w:tblCellMar>
            <w:top w:w="0" w:type="dxa"/>
            <w:left w:w="0" w:type="dxa"/>
            <w:bottom w:w="0" w:type="dxa"/>
            <w:right w:w="0" w:type="dxa"/>
          </w:tblCellMar>
        </w:tblPrEx>
        <w:trPr>
          <w:trHeight w:val="1965"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4BF0121A">
            <w:pPr>
              <w:pStyle w:val="14"/>
              <w:autoSpaceDE/>
              <w:autoSpaceDN/>
              <w:adjustRightInd/>
              <w:spacing w:line="228" w:lineRule="auto"/>
              <w:jc w:val="center"/>
              <w:rPr>
                <w:rStyle w:val="13"/>
                <w:rFonts w:hint="eastAsia" w:ascii="宋体" w:hAnsi="宋体" w:eastAsia="宋体"/>
                <w:sz w:val="21"/>
                <w:lang w:val="en-US" w:eastAsia="zh-CN"/>
              </w:rPr>
            </w:pPr>
            <w:r>
              <w:rPr>
                <w:rStyle w:val="13"/>
                <w:rFonts w:hint="eastAsia" w:ascii="宋体" w:hAnsi="宋体"/>
                <w:sz w:val="21"/>
                <w:lang w:val="en-US" w:eastAsia="zh-CN"/>
              </w:rPr>
              <w:t>6</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095A5E98">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Thermo</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Scientific</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PageRuler</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Prestained</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Protein</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Ladder</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4250B142">
            <w:pPr>
              <w:jc w:val="left"/>
              <w:rPr>
                <w:rFonts w:asciiTheme="minorEastAsia" w:hAnsiTheme="minorEastAsia" w:eastAsiaTheme="minorEastAsia"/>
                <w:sz w:val="21"/>
                <w:szCs w:val="21"/>
              </w:rPr>
            </w:pPr>
            <w:r>
              <w:rPr>
                <w:rFonts w:asciiTheme="minorEastAsia" w:hAnsiTheme="minorEastAsia" w:eastAsiaTheme="minorEastAsia"/>
                <w:sz w:val="21"/>
                <w:szCs w:val="21"/>
              </w:rPr>
              <w:t>规格：10X250ul;预染蛋白分子量标准是 10 种蓝色、橙色和绿色染色蛋白（10 至 180 kDa）的混合物，可用作蛋白电泳 (SDS-PAGE) 和 Western 印迹中的分子量标准品。蛋白分子量标准品以即用型规格提供，用于直接上样至凝胶；使用前无需加热、还原或添加上样缓冲液。</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0557751E">
            <w:pPr>
              <w:jc w:val="center"/>
              <w:rPr>
                <w:color w:val="000000"/>
                <w:sz w:val="21"/>
                <w:szCs w:val="21"/>
              </w:rPr>
            </w:pPr>
            <w:r>
              <w:rPr>
                <w:color w:val="000000"/>
                <w:sz w:val="21"/>
                <w:szCs w:val="21"/>
              </w:rPr>
              <w:t>2</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42F6006B">
            <w:pPr>
              <w:jc w:val="center"/>
              <w:rPr>
                <w:rFonts w:ascii="宋体" w:hAnsi="宋体" w:cs="宋体"/>
                <w:color w:val="000000"/>
                <w:sz w:val="21"/>
                <w:szCs w:val="21"/>
              </w:rPr>
            </w:pPr>
            <w:r>
              <w:rPr>
                <w:color w:val="000000"/>
                <w:sz w:val="21"/>
                <w:szCs w:val="21"/>
              </w:rPr>
              <w:t>盒</w:t>
            </w:r>
          </w:p>
        </w:tc>
      </w:tr>
      <w:tr w14:paraId="458A894A">
        <w:tblPrEx>
          <w:tblCellMar>
            <w:top w:w="0" w:type="dxa"/>
            <w:left w:w="0" w:type="dxa"/>
            <w:bottom w:w="0" w:type="dxa"/>
            <w:right w:w="0" w:type="dxa"/>
          </w:tblCellMar>
        </w:tblPrEx>
        <w:trPr>
          <w:trHeight w:val="1965"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226C1DF8">
            <w:pPr>
              <w:pStyle w:val="14"/>
              <w:autoSpaceDE/>
              <w:autoSpaceDN/>
              <w:adjustRightInd/>
              <w:spacing w:line="228" w:lineRule="auto"/>
              <w:jc w:val="center"/>
              <w:rPr>
                <w:rStyle w:val="13"/>
                <w:rFonts w:hint="eastAsia" w:ascii="宋体" w:hAnsi="宋体" w:eastAsia="宋体"/>
                <w:sz w:val="21"/>
                <w:lang w:val="en-US" w:eastAsia="zh-CN"/>
              </w:rPr>
            </w:pPr>
            <w:r>
              <w:rPr>
                <w:rStyle w:val="13"/>
                <w:rFonts w:hint="eastAsia" w:ascii="宋体" w:hAnsi="宋体"/>
                <w:sz w:val="21"/>
                <w:lang w:val="en-US" w:eastAsia="zh-CN"/>
              </w:rPr>
              <w:t>7</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63605672">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Leptin Rabbit pAb</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410EB1C5">
            <w:pPr>
              <w:jc w:val="left"/>
              <w:rPr>
                <w:rFonts w:asciiTheme="minorEastAsia" w:hAnsiTheme="minorEastAsia" w:eastAsiaTheme="minorEastAsia"/>
                <w:sz w:val="21"/>
                <w:szCs w:val="21"/>
              </w:rPr>
            </w:pPr>
            <w:r>
              <w:rPr>
                <w:rFonts w:asciiTheme="minorEastAsia" w:hAnsiTheme="minorEastAsia" w:eastAsiaTheme="minorEastAsia"/>
                <w:sz w:val="21"/>
                <w:szCs w:val="21"/>
              </w:rPr>
              <w:t>100ul/支，种属：小鼠，应用：WB;Leptin一种由白色脂肪细胞分泌的蛋白质，这种蛋白质在体重调节中起主要作用。这种蛋白质通过瘦素受体起作用，作为信号通路的一部分，可以抑制食物摄入和/或调节能量消耗，以维持脂肪块的稳定。这种蛋白质还具有几种内分泌功能，并参与免疫和炎症反应的调节、造血、血管生成和伤口愈合。该基因和/或其调控区域的突变会导致严重的肥胖，以及伴有性腺功能减退的病态肥胖。该基因也与2型糖尿病的发生有关</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53C6067C">
            <w:pPr>
              <w:jc w:val="center"/>
              <w:rPr>
                <w:color w:val="000000"/>
                <w:sz w:val="21"/>
                <w:szCs w:val="21"/>
              </w:rPr>
            </w:pPr>
            <w:r>
              <w:rPr>
                <w:color w:val="000000"/>
                <w:sz w:val="21"/>
                <w:szCs w:val="21"/>
              </w:rPr>
              <w:t>1</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16F379FB">
            <w:pPr>
              <w:jc w:val="center"/>
              <w:rPr>
                <w:rFonts w:ascii="宋体" w:hAnsi="宋体" w:cs="宋体"/>
                <w:color w:val="000000"/>
                <w:sz w:val="21"/>
                <w:szCs w:val="21"/>
              </w:rPr>
            </w:pPr>
            <w:r>
              <w:rPr>
                <w:color w:val="000000"/>
                <w:sz w:val="21"/>
                <w:szCs w:val="21"/>
              </w:rPr>
              <w:t>支</w:t>
            </w:r>
          </w:p>
        </w:tc>
      </w:tr>
      <w:tr w14:paraId="4A19D3F0">
        <w:tblPrEx>
          <w:tblCellMar>
            <w:top w:w="0" w:type="dxa"/>
            <w:left w:w="0" w:type="dxa"/>
            <w:bottom w:w="0" w:type="dxa"/>
            <w:right w:w="0" w:type="dxa"/>
          </w:tblCellMar>
        </w:tblPrEx>
        <w:trPr>
          <w:trHeight w:val="845"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7313B776">
            <w:pPr>
              <w:pStyle w:val="14"/>
              <w:autoSpaceDE/>
              <w:autoSpaceDN/>
              <w:adjustRightInd/>
              <w:spacing w:line="228" w:lineRule="auto"/>
              <w:jc w:val="center"/>
              <w:rPr>
                <w:rStyle w:val="13"/>
                <w:rFonts w:hint="eastAsia" w:ascii="宋体" w:hAnsi="宋体" w:eastAsia="宋体"/>
                <w:sz w:val="21"/>
                <w:lang w:val="en-US" w:eastAsia="zh-CN"/>
              </w:rPr>
            </w:pPr>
            <w:r>
              <w:rPr>
                <w:rStyle w:val="13"/>
                <w:rFonts w:hint="eastAsia" w:ascii="宋体" w:hAnsi="宋体"/>
                <w:sz w:val="21"/>
                <w:lang w:val="en-US" w:eastAsia="zh-CN"/>
              </w:rPr>
              <w:t>8</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7C249E67">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Leptin Receptor Rabbit mAb</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04112C81">
            <w:pPr>
              <w:jc w:val="left"/>
              <w:rPr>
                <w:rFonts w:asciiTheme="minorEastAsia" w:hAnsiTheme="minorEastAsia" w:eastAsiaTheme="minorEastAsia"/>
                <w:sz w:val="21"/>
                <w:szCs w:val="21"/>
              </w:rPr>
            </w:pPr>
            <w:r>
              <w:rPr>
                <w:rFonts w:asciiTheme="minorEastAsia" w:hAnsiTheme="minorEastAsia" w:eastAsiaTheme="minorEastAsia"/>
                <w:sz w:val="21"/>
                <w:szCs w:val="21"/>
              </w:rPr>
              <w:t>100ul/支，种属：小鼠，应用：WB;Leptin作为调节食欲的因子，通过诱导促食欲素生成因子和抑制促食欲肽，导致食物摄入量减少，能量消耗增加，同时调节骨密度和下丘脑-垂体-肾上腺激素的分泌</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7C18D19B">
            <w:pPr>
              <w:jc w:val="center"/>
              <w:rPr>
                <w:color w:val="000000"/>
                <w:sz w:val="21"/>
                <w:szCs w:val="21"/>
              </w:rPr>
            </w:pPr>
            <w:r>
              <w:rPr>
                <w:color w:val="000000"/>
                <w:sz w:val="21"/>
                <w:szCs w:val="21"/>
              </w:rPr>
              <w:t>1</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5DC5BF56">
            <w:pPr>
              <w:jc w:val="center"/>
              <w:rPr>
                <w:rFonts w:ascii="宋体" w:hAnsi="宋体" w:cs="宋体"/>
                <w:color w:val="000000"/>
                <w:sz w:val="21"/>
                <w:szCs w:val="21"/>
              </w:rPr>
            </w:pPr>
            <w:r>
              <w:rPr>
                <w:color w:val="000000"/>
                <w:sz w:val="21"/>
                <w:szCs w:val="21"/>
              </w:rPr>
              <w:t>支</w:t>
            </w:r>
          </w:p>
        </w:tc>
      </w:tr>
      <w:tr w14:paraId="08E1D347">
        <w:tblPrEx>
          <w:tblCellMar>
            <w:top w:w="0" w:type="dxa"/>
            <w:left w:w="0" w:type="dxa"/>
            <w:bottom w:w="0" w:type="dxa"/>
            <w:right w:w="0" w:type="dxa"/>
          </w:tblCellMar>
        </w:tblPrEx>
        <w:trPr>
          <w:trHeight w:val="1538"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23CA6B1E">
            <w:pPr>
              <w:pStyle w:val="14"/>
              <w:autoSpaceDE/>
              <w:autoSpaceDN/>
              <w:adjustRightInd/>
              <w:spacing w:line="228" w:lineRule="auto"/>
              <w:jc w:val="center"/>
              <w:rPr>
                <w:rStyle w:val="13"/>
                <w:rFonts w:hint="eastAsia" w:ascii="宋体" w:hAnsi="宋体"/>
                <w:sz w:val="21"/>
              </w:rPr>
            </w:pP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4B8A4779">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POMC Rabbit mAb</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3647A6AF">
            <w:pPr>
              <w:jc w:val="left"/>
              <w:rPr>
                <w:rFonts w:asciiTheme="minorEastAsia" w:hAnsiTheme="minorEastAsia" w:eastAsiaTheme="minorEastAsia"/>
                <w:sz w:val="21"/>
                <w:szCs w:val="21"/>
              </w:rPr>
            </w:pPr>
            <w:r>
              <w:rPr>
                <w:rFonts w:asciiTheme="minorEastAsia" w:hAnsiTheme="minorEastAsia" w:eastAsiaTheme="minorEastAsia"/>
                <w:sz w:val="21"/>
                <w:szCs w:val="21"/>
              </w:rPr>
              <w:t>100ul/支，种属：小鼠，应用：WB; POMC是位于下丘脑弓状核的前皮质醇，是动物脑和垂体中多种活性肽类和激素的共同前体</w:t>
            </w:r>
            <w:r>
              <w:rPr>
                <w:rFonts w:hint="default" w:eastAsiaTheme="minorEastAsia"/>
                <w:sz w:val="21"/>
                <w:szCs w:val="21"/>
              </w:rPr>
              <w:t>‌</w:t>
            </w:r>
            <w:r>
              <w:rPr>
                <w:rFonts w:asciiTheme="minorEastAsia" w:hAnsiTheme="minorEastAsia" w:eastAsiaTheme="minorEastAsia"/>
                <w:sz w:val="21"/>
                <w:szCs w:val="21"/>
              </w:rPr>
              <w:t>1，POMC是促肾上腺皮质激素（ACTH）的前体物质，ACTH可刺激肾上腺皮质激素产生，因此POMC的分泌会最终影响糖皮质激素的合成与分泌。POMC也是β-促黑素细胞激素的前体，该激素通过其受体维持人体代谢和能量平衡</w:t>
            </w:r>
            <w:r>
              <w:rPr>
                <w:rFonts w:hint="default" w:eastAsiaTheme="minorEastAsia"/>
                <w:sz w:val="21"/>
                <w:szCs w:val="21"/>
              </w:rPr>
              <w:t>‌</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22B0D004">
            <w:pPr>
              <w:jc w:val="center"/>
              <w:rPr>
                <w:color w:val="000000"/>
                <w:sz w:val="21"/>
                <w:szCs w:val="21"/>
              </w:rPr>
            </w:pPr>
            <w:r>
              <w:rPr>
                <w:color w:val="000000"/>
                <w:sz w:val="21"/>
                <w:szCs w:val="21"/>
              </w:rPr>
              <w:t>1</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4A684CD5">
            <w:pPr>
              <w:jc w:val="center"/>
              <w:rPr>
                <w:rFonts w:ascii="宋体" w:hAnsi="宋体" w:cs="宋体"/>
                <w:color w:val="000000"/>
                <w:sz w:val="21"/>
                <w:szCs w:val="21"/>
              </w:rPr>
            </w:pPr>
            <w:r>
              <w:rPr>
                <w:color w:val="000000"/>
                <w:sz w:val="21"/>
                <w:szCs w:val="21"/>
              </w:rPr>
              <w:t>支</w:t>
            </w:r>
          </w:p>
        </w:tc>
      </w:tr>
      <w:tr w14:paraId="16A5C373">
        <w:tblPrEx>
          <w:tblCellMar>
            <w:top w:w="0" w:type="dxa"/>
            <w:left w:w="0" w:type="dxa"/>
            <w:bottom w:w="0" w:type="dxa"/>
            <w:right w:w="0" w:type="dxa"/>
          </w:tblCellMar>
        </w:tblPrEx>
        <w:trPr>
          <w:trHeight w:val="895"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54DC1493">
            <w:pPr>
              <w:pStyle w:val="14"/>
              <w:autoSpaceDE/>
              <w:autoSpaceDN/>
              <w:adjustRightInd/>
              <w:spacing w:line="228" w:lineRule="auto"/>
              <w:jc w:val="center"/>
              <w:rPr>
                <w:rStyle w:val="13"/>
                <w:rFonts w:hint="eastAsia" w:ascii="宋体" w:hAnsi="宋体" w:eastAsia="宋体"/>
                <w:sz w:val="21"/>
                <w:lang w:val="en-US" w:eastAsia="zh-CN"/>
              </w:rPr>
            </w:pPr>
            <w:r>
              <w:rPr>
                <w:rStyle w:val="13"/>
                <w:rFonts w:hint="eastAsia" w:ascii="宋体" w:hAnsi="宋体"/>
                <w:sz w:val="21"/>
                <w:lang w:val="en-US" w:eastAsia="zh-CN"/>
              </w:rPr>
              <w:t>9</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2BBB12FC">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NeuropeptideY Polyclonal antibody</w:t>
            </w:r>
          </w:p>
          <w:p w14:paraId="2F9B16FB">
            <w:pPr>
              <w:pStyle w:val="14"/>
              <w:autoSpaceDE/>
              <w:autoSpaceDN/>
              <w:adjustRightInd/>
              <w:spacing w:line="228" w:lineRule="auto"/>
              <w:jc w:val="left"/>
              <w:rPr>
                <w:rStyle w:val="13"/>
                <w:rFonts w:hint="eastAsia" w:asciiTheme="minorEastAsia" w:hAnsiTheme="minorEastAsia" w:eastAsiaTheme="minorEastAsia"/>
                <w:sz w:val="21"/>
                <w:lang w:eastAsia="en-US"/>
              </w:rPr>
            </w:pP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5E3C08D1">
            <w:pPr>
              <w:jc w:val="left"/>
              <w:rPr>
                <w:rFonts w:asciiTheme="minorEastAsia" w:hAnsiTheme="minorEastAsia" w:eastAsiaTheme="minorEastAsia"/>
                <w:sz w:val="21"/>
                <w:szCs w:val="21"/>
              </w:rPr>
            </w:pPr>
            <w:r>
              <w:rPr>
                <w:rFonts w:asciiTheme="minorEastAsia" w:hAnsiTheme="minorEastAsia" w:eastAsiaTheme="minorEastAsia"/>
                <w:sz w:val="21"/>
                <w:szCs w:val="21"/>
              </w:rPr>
              <w:t>100ul/支，种属：小鼠，应用：WB; Neuropeptide Y（NPY）是一种由36个氨基酸残基组成的多肽，广泛分布于哺乳动物的中枢和外周神经系统，是维持内环境稳态的重要激素</w:t>
            </w:r>
            <w:r>
              <w:rPr>
                <w:rFonts w:hint="default" w:eastAsiaTheme="minorEastAsia"/>
                <w:sz w:val="21"/>
                <w:szCs w:val="21"/>
              </w:rPr>
              <w:t>‌</w:t>
            </w:r>
            <w:r>
              <w:rPr>
                <w:rFonts w:cs="宋体" w:asciiTheme="minorEastAsia" w:hAnsiTheme="minorEastAsia" w:eastAsiaTheme="minorEastAsia"/>
                <w:sz w:val="21"/>
                <w:szCs w:val="21"/>
              </w:rPr>
              <w:t>。</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0A47C76F">
            <w:pPr>
              <w:jc w:val="center"/>
              <w:rPr>
                <w:color w:val="000000"/>
                <w:sz w:val="21"/>
                <w:szCs w:val="21"/>
              </w:rPr>
            </w:pPr>
            <w:r>
              <w:rPr>
                <w:color w:val="000000"/>
                <w:sz w:val="21"/>
                <w:szCs w:val="21"/>
              </w:rPr>
              <w:t>1</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4A79A8C1">
            <w:pPr>
              <w:jc w:val="center"/>
              <w:rPr>
                <w:rFonts w:ascii="宋体" w:hAnsi="宋体" w:cs="宋体"/>
                <w:color w:val="000000"/>
                <w:sz w:val="21"/>
                <w:szCs w:val="21"/>
              </w:rPr>
            </w:pPr>
            <w:r>
              <w:rPr>
                <w:color w:val="000000"/>
                <w:sz w:val="21"/>
                <w:szCs w:val="21"/>
              </w:rPr>
              <w:t>支</w:t>
            </w:r>
          </w:p>
        </w:tc>
      </w:tr>
      <w:tr w14:paraId="48F4A43F">
        <w:tblPrEx>
          <w:tblCellMar>
            <w:top w:w="0" w:type="dxa"/>
            <w:left w:w="0" w:type="dxa"/>
            <w:bottom w:w="0" w:type="dxa"/>
            <w:right w:w="0" w:type="dxa"/>
          </w:tblCellMar>
        </w:tblPrEx>
        <w:trPr>
          <w:trHeight w:val="511"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1234327E">
            <w:pPr>
              <w:pStyle w:val="14"/>
              <w:autoSpaceDE/>
              <w:autoSpaceDN/>
              <w:adjustRightInd/>
              <w:spacing w:line="228" w:lineRule="auto"/>
              <w:jc w:val="center"/>
              <w:rPr>
                <w:rStyle w:val="13"/>
                <w:rFonts w:hint="default" w:ascii="宋体" w:hAnsi="宋体" w:eastAsia="宋体"/>
                <w:sz w:val="21"/>
                <w:lang w:val="en-US" w:eastAsia="zh-CN"/>
              </w:rPr>
            </w:pPr>
            <w:r>
              <w:rPr>
                <w:rStyle w:val="13"/>
                <w:rFonts w:hint="eastAsia" w:ascii="宋体" w:hAnsi="宋体"/>
                <w:sz w:val="21"/>
                <w:lang w:val="en-US" w:eastAsia="zh-CN"/>
              </w:rPr>
              <w:t>10</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5BD4AF1C">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一</w:t>
            </w:r>
            <w:r>
              <w:rPr>
                <w:rStyle w:val="13"/>
                <w:rFonts w:hint="eastAsia" w:cs="宋体" w:asciiTheme="minorEastAsia" w:hAnsiTheme="minorEastAsia" w:eastAsiaTheme="minorEastAsia"/>
                <w:sz w:val="21"/>
                <w:lang w:eastAsia="en-US"/>
              </w:rPr>
              <w:t>步</w:t>
            </w:r>
            <w:r>
              <w:rPr>
                <w:rStyle w:val="13"/>
                <w:rFonts w:hint="eastAsia" w:cs="___WRD_EMBED_SUB_47" w:asciiTheme="minorEastAsia" w:hAnsiTheme="minorEastAsia" w:eastAsiaTheme="minorEastAsia"/>
                <w:sz w:val="21"/>
                <w:lang w:eastAsia="en-US"/>
              </w:rPr>
              <w:t>法</w:t>
            </w:r>
            <w:r>
              <w:rPr>
                <w:rStyle w:val="13"/>
                <w:rFonts w:hint="eastAsia" w:asciiTheme="minorEastAsia" w:hAnsiTheme="minorEastAsia" w:eastAsiaTheme="minorEastAsia"/>
                <w:sz w:val="21"/>
                <w:lang w:eastAsia="en-US"/>
              </w:rPr>
              <w:t>PAGE</w:t>
            </w:r>
            <w:r>
              <w:rPr>
                <w:rStyle w:val="13"/>
                <w:rFonts w:hint="eastAsia" w:cs="宋体" w:asciiTheme="minorEastAsia" w:hAnsiTheme="minorEastAsia" w:eastAsiaTheme="minorEastAsia"/>
                <w:sz w:val="21"/>
                <w:lang w:eastAsia="en-US"/>
              </w:rPr>
              <w:t>凝胶快速配</w:t>
            </w:r>
            <w:r>
              <w:rPr>
                <w:rStyle w:val="13"/>
                <w:rFonts w:hint="eastAsia" w:cs="___WRD_EMBED_SUB_47" w:asciiTheme="minorEastAsia" w:hAnsiTheme="minorEastAsia" w:eastAsiaTheme="minorEastAsia"/>
                <w:sz w:val="21"/>
                <w:lang w:eastAsia="en-US"/>
              </w:rPr>
              <w:t>制试剂盒</w:t>
            </w:r>
            <w:r>
              <w:rPr>
                <w:rStyle w:val="13"/>
                <w:rFonts w:hint="eastAsia" w:asciiTheme="minorEastAsia" w:hAnsiTheme="minorEastAsia" w:eastAsiaTheme="minorEastAsia"/>
                <w:sz w:val="21"/>
                <w:lang w:eastAsia="en-US"/>
              </w:rPr>
              <w:t>(6%)</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4F72CA1B">
            <w:pPr>
              <w:jc w:val="left"/>
              <w:rPr>
                <w:rFonts w:asciiTheme="minorEastAsia" w:hAnsiTheme="minorEastAsia" w:eastAsiaTheme="minorEastAsia"/>
                <w:sz w:val="21"/>
                <w:szCs w:val="21"/>
              </w:rPr>
            </w:pPr>
            <w:r>
              <w:rPr>
                <w:rFonts w:asciiTheme="minorEastAsia" w:hAnsiTheme="minorEastAsia" w:eastAsiaTheme="minorEastAsia"/>
                <w:sz w:val="21"/>
                <w:szCs w:val="21"/>
              </w:rPr>
              <w:t>125T/盒</w:t>
            </w:r>
          </w:p>
          <w:p w14:paraId="7F7B2B91">
            <w:pPr>
              <w:jc w:val="left"/>
              <w:rPr>
                <w:rFonts w:asciiTheme="minorEastAsia" w:hAnsiTheme="minorEastAsia" w:eastAsiaTheme="minorEastAsia"/>
                <w:sz w:val="21"/>
                <w:szCs w:val="21"/>
              </w:rPr>
            </w:pPr>
            <w:r>
              <w:rPr>
                <w:rFonts w:asciiTheme="minorEastAsia" w:hAnsiTheme="minorEastAsia" w:eastAsiaTheme="minorEastAsia"/>
                <w:sz w:val="21"/>
                <w:szCs w:val="21"/>
              </w:rPr>
              <w:t>1. 产品描述：</w:t>
            </w:r>
          </w:p>
          <w:p w14:paraId="3CE177DE">
            <w:pPr>
              <w:jc w:val="left"/>
              <w:rPr>
                <w:rFonts w:asciiTheme="minorEastAsia" w:hAnsiTheme="minorEastAsia" w:eastAsiaTheme="minorEastAsia"/>
                <w:sz w:val="21"/>
                <w:szCs w:val="21"/>
              </w:rPr>
            </w:pPr>
            <w:r>
              <w:rPr>
                <w:rFonts w:asciiTheme="minorEastAsia" w:hAnsiTheme="minorEastAsia" w:eastAsiaTheme="minorEastAsia"/>
                <w:sz w:val="21"/>
                <w:szCs w:val="21"/>
              </w:rPr>
              <w:t>信励致和®一步法PAGE凝胶快速配制试剂盒(6%)采用上层胶和下层胶的预混配方，只需将试剂两两混合，加入促凝剂即可凝胶。灌入下层胶后，无需液封，可直接灌入上层胶，简便快捷。所配的上层胶带有颜色，方便点样。配套提供的改良型促凝剂，具有良好的稳定性和促凝效果，配胶过程中无需添加TEMED。本试剂盒可配制125块mini PAGE胶（以0.75 mm厚度胶计算），灌制的凝胶可用于变性或非变性PAGE凝胶电泳。</w:t>
            </w:r>
          </w:p>
          <w:p w14:paraId="69A9E328">
            <w:pPr>
              <w:jc w:val="left"/>
              <w:rPr>
                <w:rFonts w:asciiTheme="minorEastAsia" w:hAnsiTheme="minorEastAsia" w:eastAsiaTheme="minorEastAsia"/>
                <w:sz w:val="21"/>
                <w:szCs w:val="21"/>
              </w:rPr>
            </w:pPr>
            <w:r>
              <w:rPr>
                <w:rFonts w:asciiTheme="minorEastAsia" w:hAnsiTheme="minorEastAsia" w:eastAsiaTheme="minorEastAsia"/>
                <w:sz w:val="21"/>
                <w:szCs w:val="21"/>
              </w:rPr>
              <w:t>2. 产品特点：</w:t>
            </w:r>
          </w:p>
          <w:p w14:paraId="00D9145A">
            <w:pPr>
              <w:jc w:val="left"/>
              <w:rPr>
                <w:rFonts w:asciiTheme="minorEastAsia" w:hAnsiTheme="minorEastAsia" w:eastAsiaTheme="minorEastAsia"/>
                <w:sz w:val="21"/>
                <w:szCs w:val="21"/>
              </w:rPr>
            </w:pPr>
            <w:r>
              <w:rPr>
                <w:rFonts w:asciiTheme="minorEastAsia" w:hAnsiTheme="minorEastAsia" w:eastAsiaTheme="minorEastAsia"/>
                <w:sz w:val="21"/>
                <w:szCs w:val="21"/>
              </w:rPr>
              <w:t>（1）快速制备凝胶：短时间即可灌制多块凝胶，无需计算所需溶液量，无需稀释。</w:t>
            </w:r>
          </w:p>
          <w:p w14:paraId="0ABA3A1C">
            <w:pPr>
              <w:jc w:val="left"/>
              <w:rPr>
                <w:rFonts w:asciiTheme="minorEastAsia" w:hAnsiTheme="minorEastAsia" w:eastAsiaTheme="minorEastAsia"/>
                <w:sz w:val="21"/>
                <w:szCs w:val="21"/>
              </w:rPr>
            </w:pPr>
            <w:r>
              <w:rPr>
                <w:rFonts w:asciiTheme="minorEastAsia" w:hAnsiTheme="minorEastAsia" w:eastAsiaTheme="minorEastAsia"/>
                <w:sz w:val="21"/>
                <w:szCs w:val="21"/>
              </w:rPr>
              <w:t>（2）一步法制胶：灌入下层胶后，无需液封，可直接灌入上层胶，简便快捷。</w:t>
            </w:r>
          </w:p>
          <w:p w14:paraId="70583E1C">
            <w:pPr>
              <w:jc w:val="left"/>
              <w:rPr>
                <w:rFonts w:asciiTheme="minorEastAsia" w:hAnsiTheme="minorEastAsia" w:eastAsiaTheme="minorEastAsia"/>
                <w:sz w:val="21"/>
                <w:szCs w:val="21"/>
              </w:rPr>
            </w:pPr>
            <w:r>
              <w:rPr>
                <w:rFonts w:asciiTheme="minorEastAsia" w:hAnsiTheme="minorEastAsia" w:eastAsiaTheme="minorEastAsia"/>
                <w:sz w:val="21"/>
                <w:szCs w:val="21"/>
              </w:rPr>
              <w:t>（3）彩色上层胶：可制备彩色上层胶，为点样提供便利。</w:t>
            </w:r>
          </w:p>
          <w:p w14:paraId="45D33F5F">
            <w:pPr>
              <w:jc w:val="left"/>
              <w:rPr>
                <w:rFonts w:asciiTheme="minorEastAsia" w:hAnsiTheme="minorEastAsia" w:eastAsiaTheme="minorEastAsia"/>
                <w:sz w:val="21"/>
                <w:szCs w:val="21"/>
              </w:rPr>
            </w:pPr>
            <w:r>
              <w:rPr>
                <w:rFonts w:asciiTheme="minorEastAsia" w:hAnsiTheme="minorEastAsia" w:eastAsiaTheme="minorEastAsia"/>
                <w:sz w:val="21"/>
                <w:szCs w:val="21"/>
              </w:rPr>
              <w:t>（4）避免异味：无需使用TEMED，避免恶臭气味。</w:t>
            </w:r>
          </w:p>
          <w:p w14:paraId="57A8AF1C">
            <w:pPr>
              <w:jc w:val="left"/>
              <w:rPr>
                <w:rFonts w:asciiTheme="minorEastAsia" w:hAnsiTheme="minorEastAsia" w:eastAsiaTheme="minorEastAsia"/>
                <w:sz w:val="21"/>
                <w:szCs w:val="21"/>
              </w:rPr>
            </w:pPr>
            <w:r>
              <w:rPr>
                <w:rFonts w:asciiTheme="minorEastAsia" w:hAnsiTheme="minorEastAsia" w:eastAsiaTheme="minorEastAsia"/>
                <w:sz w:val="21"/>
                <w:szCs w:val="21"/>
              </w:rPr>
              <w:t>（5）条带清晰：尤其小分子蛋白质条带比在传统凝胶中更清晰。</w:t>
            </w:r>
          </w:p>
          <w:p w14:paraId="3895BD29">
            <w:pPr>
              <w:jc w:val="left"/>
              <w:rPr>
                <w:rFonts w:asciiTheme="minorEastAsia" w:hAnsiTheme="minorEastAsia" w:eastAsiaTheme="minorEastAsia"/>
                <w:sz w:val="21"/>
                <w:szCs w:val="21"/>
              </w:rPr>
            </w:pPr>
            <w:r>
              <w:rPr>
                <w:rFonts w:asciiTheme="minorEastAsia" w:hAnsiTheme="minorEastAsia" w:eastAsiaTheme="minorEastAsia"/>
                <w:sz w:val="21"/>
                <w:szCs w:val="21"/>
              </w:rPr>
              <w:t>（6）自带指示条带：制作的凝胶自带电泳示踪剂，指示电泳前沿，且不影响染色和转膜</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3983A554">
            <w:pPr>
              <w:jc w:val="center"/>
              <w:rPr>
                <w:color w:val="000000"/>
                <w:sz w:val="21"/>
                <w:szCs w:val="21"/>
              </w:rPr>
            </w:pPr>
            <w:r>
              <w:rPr>
                <w:color w:val="000000"/>
                <w:sz w:val="21"/>
                <w:szCs w:val="21"/>
              </w:rPr>
              <w:t>3</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6901E163">
            <w:pPr>
              <w:jc w:val="center"/>
              <w:rPr>
                <w:rFonts w:ascii="宋体" w:hAnsi="宋体" w:cs="宋体"/>
                <w:color w:val="000000"/>
                <w:sz w:val="21"/>
                <w:szCs w:val="21"/>
              </w:rPr>
            </w:pPr>
            <w:r>
              <w:rPr>
                <w:color w:val="000000"/>
                <w:sz w:val="21"/>
                <w:szCs w:val="21"/>
              </w:rPr>
              <w:t>盒</w:t>
            </w:r>
          </w:p>
        </w:tc>
      </w:tr>
      <w:tr w14:paraId="59C389E7">
        <w:tblPrEx>
          <w:tblCellMar>
            <w:top w:w="0" w:type="dxa"/>
            <w:left w:w="0" w:type="dxa"/>
            <w:bottom w:w="0" w:type="dxa"/>
            <w:right w:w="0" w:type="dxa"/>
          </w:tblCellMar>
        </w:tblPrEx>
        <w:trPr>
          <w:trHeight w:val="821"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2771D43D">
            <w:pPr>
              <w:pStyle w:val="14"/>
              <w:autoSpaceDE/>
              <w:autoSpaceDN/>
              <w:adjustRightInd/>
              <w:spacing w:line="228" w:lineRule="auto"/>
              <w:jc w:val="center"/>
              <w:rPr>
                <w:rStyle w:val="13"/>
                <w:rFonts w:hint="default" w:ascii="宋体" w:hAnsi="宋体" w:eastAsia="宋体"/>
                <w:sz w:val="21"/>
                <w:lang w:val="en-US" w:eastAsia="zh-CN"/>
              </w:rPr>
            </w:pPr>
            <w:r>
              <w:rPr>
                <w:rStyle w:val="13"/>
                <w:rFonts w:hint="eastAsia" w:ascii="宋体" w:hAnsi="宋体"/>
                <w:sz w:val="21"/>
                <w:lang w:val="en-US" w:eastAsia="zh-CN"/>
              </w:rPr>
              <w:t>11</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3B9D2CCB">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一</w:t>
            </w:r>
            <w:r>
              <w:rPr>
                <w:rStyle w:val="13"/>
                <w:rFonts w:hint="eastAsia" w:cs="宋体" w:asciiTheme="minorEastAsia" w:hAnsiTheme="minorEastAsia" w:eastAsiaTheme="minorEastAsia"/>
                <w:sz w:val="21"/>
                <w:lang w:eastAsia="en-US"/>
              </w:rPr>
              <w:t>步</w:t>
            </w:r>
            <w:r>
              <w:rPr>
                <w:rStyle w:val="13"/>
                <w:rFonts w:hint="eastAsia" w:cs="___WRD_EMBED_SUB_47" w:asciiTheme="minorEastAsia" w:hAnsiTheme="minorEastAsia" w:eastAsiaTheme="minorEastAsia"/>
                <w:sz w:val="21"/>
                <w:lang w:eastAsia="en-US"/>
              </w:rPr>
              <w:t>法</w:t>
            </w:r>
            <w:r>
              <w:rPr>
                <w:rStyle w:val="13"/>
                <w:rFonts w:hint="eastAsia" w:asciiTheme="minorEastAsia" w:hAnsiTheme="minorEastAsia" w:eastAsiaTheme="minorEastAsia"/>
                <w:sz w:val="21"/>
                <w:lang w:eastAsia="en-US"/>
              </w:rPr>
              <w:t>PAGE</w:t>
            </w:r>
            <w:r>
              <w:rPr>
                <w:rStyle w:val="13"/>
                <w:rFonts w:hint="eastAsia" w:cs="宋体" w:asciiTheme="minorEastAsia" w:hAnsiTheme="minorEastAsia" w:eastAsiaTheme="minorEastAsia"/>
                <w:sz w:val="21"/>
                <w:lang w:eastAsia="en-US"/>
              </w:rPr>
              <w:t>凝胶快速配</w:t>
            </w:r>
            <w:r>
              <w:rPr>
                <w:rStyle w:val="13"/>
                <w:rFonts w:hint="eastAsia" w:cs="___WRD_EMBED_SUB_47" w:asciiTheme="minorEastAsia" w:hAnsiTheme="minorEastAsia" w:eastAsiaTheme="minorEastAsia"/>
                <w:sz w:val="21"/>
                <w:lang w:eastAsia="en-US"/>
              </w:rPr>
              <w:t>制试剂盒</w:t>
            </w:r>
            <w:r>
              <w:rPr>
                <w:rStyle w:val="13"/>
                <w:rFonts w:hint="eastAsia" w:asciiTheme="minorEastAsia" w:hAnsiTheme="minorEastAsia" w:eastAsiaTheme="minorEastAsia"/>
                <w:sz w:val="21"/>
                <w:lang w:eastAsia="en-US"/>
              </w:rPr>
              <w:t>(8%)</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3AC0FE57">
            <w:pPr>
              <w:jc w:val="left"/>
              <w:rPr>
                <w:rFonts w:asciiTheme="minorEastAsia" w:hAnsiTheme="minorEastAsia" w:eastAsiaTheme="minorEastAsia"/>
                <w:sz w:val="21"/>
                <w:szCs w:val="21"/>
              </w:rPr>
            </w:pPr>
            <w:r>
              <w:rPr>
                <w:rFonts w:asciiTheme="minorEastAsia" w:hAnsiTheme="minorEastAsia" w:eastAsiaTheme="minorEastAsia"/>
                <w:sz w:val="21"/>
                <w:szCs w:val="21"/>
              </w:rPr>
              <w:t>125T/盒</w:t>
            </w:r>
          </w:p>
          <w:p w14:paraId="133FD413">
            <w:pPr>
              <w:jc w:val="left"/>
              <w:rPr>
                <w:rFonts w:asciiTheme="minorEastAsia" w:hAnsiTheme="minorEastAsia" w:eastAsiaTheme="minorEastAsia"/>
                <w:sz w:val="21"/>
                <w:szCs w:val="21"/>
              </w:rPr>
            </w:pPr>
            <w:r>
              <w:rPr>
                <w:rFonts w:asciiTheme="minorEastAsia" w:hAnsiTheme="minorEastAsia" w:eastAsiaTheme="minorEastAsia"/>
                <w:sz w:val="21"/>
                <w:szCs w:val="21"/>
              </w:rPr>
              <w:t>1. 产品描述：</w:t>
            </w:r>
          </w:p>
          <w:p w14:paraId="6D8F9E69">
            <w:pPr>
              <w:jc w:val="left"/>
              <w:rPr>
                <w:rFonts w:asciiTheme="minorEastAsia" w:hAnsiTheme="minorEastAsia" w:eastAsiaTheme="minorEastAsia"/>
                <w:sz w:val="21"/>
                <w:szCs w:val="21"/>
              </w:rPr>
            </w:pPr>
            <w:r>
              <w:rPr>
                <w:rFonts w:asciiTheme="minorEastAsia" w:hAnsiTheme="minorEastAsia" w:eastAsiaTheme="minorEastAsia"/>
                <w:sz w:val="21"/>
                <w:szCs w:val="21"/>
              </w:rPr>
              <w:t>信励致和®一步法PAGE凝胶快速配制试剂盒(8%)采用上层胶和下层胶的预混配方，只需将试剂两两混合，加入促凝剂即可凝胶。灌入下层胶后，无需液封，可直接灌入上层胶，简便快捷。所配的上层胶带有颜色，方便点样。配套提供的改良型促凝剂，具有良好的稳定性和促凝效果，配胶过程中无需添加TEMED。本试剂盒可配制125块mini PAGE胶（以0.75 mm厚度胶计算），灌制的凝胶可用于变性或非变性PAGE凝胶电泳。</w:t>
            </w:r>
          </w:p>
          <w:p w14:paraId="1DA037DE">
            <w:pPr>
              <w:jc w:val="left"/>
              <w:rPr>
                <w:rFonts w:asciiTheme="minorEastAsia" w:hAnsiTheme="minorEastAsia" w:eastAsiaTheme="minorEastAsia"/>
                <w:sz w:val="21"/>
                <w:szCs w:val="21"/>
              </w:rPr>
            </w:pPr>
            <w:r>
              <w:rPr>
                <w:rFonts w:asciiTheme="minorEastAsia" w:hAnsiTheme="minorEastAsia" w:eastAsiaTheme="minorEastAsia"/>
                <w:sz w:val="21"/>
                <w:szCs w:val="21"/>
              </w:rPr>
              <w:t>2. 产品特点：</w:t>
            </w:r>
          </w:p>
          <w:p w14:paraId="6B36A766">
            <w:pPr>
              <w:jc w:val="left"/>
              <w:rPr>
                <w:rFonts w:asciiTheme="minorEastAsia" w:hAnsiTheme="minorEastAsia" w:eastAsiaTheme="minorEastAsia"/>
                <w:sz w:val="21"/>
                <w:szCs w:val="21"/>
              </w:rPr>
            </w:pPr>
            <w:r>
              <w:rPr>
                <w:rFonts w:asciiTheme="minorEastAsia" w:hAnsiTheme="minorEastAsia" w:eastAsiaTheme="minorEastAsia"/>
                <w:sz w:val="21"/>
                <w:szCs w:val="21"/>
              </w:rPr>
              <w:t>（1）快速制备凝胶：短时间即可灌制多块凝胶，无需计算所需溶液量，无需稀释。</w:t>
            </w:r>
          </w:p>
          <w:p w14:paraId="222941DA">
            <w:pPr>
              <w:jc w:val="left"/>
              <w:rPr>
                <w:rFonts w:asciiTheme="minorEastAsia" w:hAnsiTheme="minorEastAsia" w:eastAsiaTheme="minorEastAsia"/>
                <w:sz w:val="21"/>
                <w:szCs w:val="21"/>
              </w:rPr>
            </w:pPr>
            <w:r>
              <w:rPr>
                <w:rFonts w:asciiTheme="minorEastAsia" w:hAnsiTheme="minorEastAsia" w:eastAsiaTheme="minorEastAsia"/>
                <w:sz w:val="21"/>
                <w:szCs w:val="21"/>
              </w:rPr>
              <w:t>（2）一步法制胶：灌入下层胶后，无需液封，可直接灌入上层胶，简便快捷。</w:t>
            </w:r>
          </w:p>
          <w:p w14:paraId="2DE6F456">
            <w:pPr>
              <w:jc w:val="left"/>
              <w:rPr>
                <w:rFonts w:asciiTheme="minorEastAsia" w:hAnsiTheme="minorEastAsia" w:eastAsiaTheme="minorEastAsia"/>
                <w:sz w:val="21"/>
                <w:szCs w:val="21"/>
              </w:rPr>
            </w:pPr>
            <w:r>
              <w:rPr>
                <w:rFonts w:asciiTheme="minorEastAsia" w:hAnsiTheme="minorEastAsia" w:eastAsiaTheme="minorEastAsia"/>
                <w:sz w:val="21"/>
                <w:szCs w:val="21"/>
              </w:rPr>
              <w:t>（3）彩色上层胶：可制备彩色上层胶，为点样提供便利。</w:t>
            </w:r>
          </w:p>
          <w:p w14:paraId="57D94052">
            <w:pPr>
              <w:jc w:val="left"/>
              <w:rPr>
                <w:rFonts w:asciiTheme="minorEastAsia" w:hAnsiTheme="minorEastAsia" w:eastAsiaTheme="minorEastAsia"/>
                <w:sz w:val="21"/>
                <w:szCs w:val="21"/>
              </w:rPr>
            </w:pPr>
            <w:r>
              <w:rPr>
                <w:rFonts w:asciiTheme="minorEastAsia" w:hAnsiTheme="minorEastAsia" w:eastAsiaTheme="minorEastAsia"/>
                <w:sz w:val="21"/>
                <w:szCs w:val="21"/>
              </w:rPr>
              <w:t>（4）避免异味：无需使用TEMED，避免恶臭气味。</w:t>
            </w:r>
          </w:p>
          <w:p w14:paraId="7D84DE40">
            <w:pPr>
              <w:jc w:val="left"/>
              <w:rPr>
                <w:rFonts w:asciiTheme="minorEastAsia" w:hAnsiTheme="minorEastAsia" w:eastAsiaTheme="minorEastAsia"/>
                <w:sz w:val="21"/>
                <w:szCs w:val="21"/>
              </w:rPr>
            </w:pPr>
            <w:r>
              <w:rPr>
                <w:rFonts w:asciiTheme="minorEastAsia" w:hAnsiTheme="minorEastAsia" w:eastAsiaTheme="minorEastAsia"/>
                <w:sz w:val="21"/>
                <w:szCs w:val="21"/>
              </w:rPr>
              <w:t>（5）条带清晰：尤其小分子蛋白质条带比在传统凝胶中更清晰。</w:t>
            </w:r>
          </w:p>
          <w:p w14:paraId="06B31B90">
            <w:pPr>
              <w:jc w:val="left"/>
              <w:rPr>
                <w:rFonts w:asciiTheme="minorEastAsia" w:hAnsiTheme="minorEastAsia" w:eastAsiaTheme="minorEastAsia"/>
                <w:sz w:val="21"/>
                <w:szCs w:val="21"/>
              </w:rPr>
            </w:pPr>
            <w:r>
              <w:rPr>
                <w:rFonts w:asciiTheme="minorEastAsia" w:hAnsiTheme="minorEastAsia" w:eastAsiaTheme="minorEastAsia"/>
                <w:sz w:val="21"/>
                <w:szCs w:val="21"/>
              </w:rPr>
              <w:t>（6）自带指示条带：制作的凝胶自带电泳示踪剂，指示电泳前沿，且不影响染色和转膜</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0031EA2D">
            <w:pPr>
              <w:jc w:val="center"/>
              <w:rPr>
                <w:color w:val="000000"/>
                <w:sz w:val="21"/>
                <w:szCs w:val="21"/>
              </w:rPr>
            </w:pPr>
            <w:r>
              <w:rPr>
                <w:color w:val="000000"/>
                <w:sz w:val="21"/>
                <w:szCs w:val="21"/>
              </w:rPr>
              <w:t>3</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234A5D13">
            <w:pPr>
              <w:jc w:val="center"/>
              <w:rPr>
                <w:rFonts w:ascii="宋体" w:hAnsi="宋体" w:cs="宋体"/>
                <w:color w:val="000000"/>
                <w:sz w:val="21"/>
                <w:szCs w:val="21"/>
              </w:rPr>
            </w:pPr>
            <w:r>
              <w:rPr>
                <w:color w:val="000000"/>
                <w:sz w:val="21"/>
                <w:szCs w:val="21"/>
              </w:rPr>
              <w:t>盒</w:t>
            </w:r>
          </w:p>
        </w:tc>
      </w:tr>
      <w:tr w14:paraId="43E039A4">
        <w:tblPrEx>
          <w:tblCellMar>
            <w:top w:w="0" w:type="dxa"/>
            <w:left w:w="0" w:type="dxa"/>
            <w:bottom w:w="0" w:type="dxa"/>
            <w:right w:w="0" w:type="dxa"/>
          </w:tblCellMar>
        </w:tblPrEx>
        <w:trPr>
          <w:trHeight w:val="1685"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389048C5">
            <w:pPr>
              <w:pStyle w:val="14"/>
              <w:autoSpaceDE/>
              <w:autoSpaceDN/>
              <w:adjustRightInd/>
              <w:spacing w:line="228" w:lineRule="auto"/>
              <w:jc w:val="center"/>
              <w:rPr>
                <w:rStyle w:val="13"/>
                <w:rFonts w:hint="default" w:ascii="宋体" w:hAnsi="宋体" w:eastAsia="宋体"/>
                <w:sz w:val="21"/>
                <w:lang w:val="en-US" w:eastAsia="zh-CN"/>
              </w:rPr>
            </w:pPr>
            <w:r>
              <w:rPr>
                <w:rStyle w:val="13"/>
                <w:rFonts w:hint="eastAsia" w:ascii="宋体" w:hAnsi="宋体"/>
                <w:sz w:val="21"/>
                <w:lang w:val="en-US" w:eastAsia="zh-CN"/>
              </w:rPr>
              <w:t>12</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287BE149">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小</w:t>
            </w:r>
            <w:r>
              <w:rPr>
                <w:rStyle w:val="13"/>
                <w:rFonts w:hint="eastAsia" w:cs="宋体" w:asciiTheme="minorEastAsia" w:hAnsiTheme="minorEastAsia" w:eastAsiaTheme="minorEastAsia"/>
                <w:sz w:val="21"/>
                <w:lang w:eastAsia="en-US"/>
              </w:rPr>
              <w:t>鼠胰岛素</w:t>
            </w:r>
            <w:r>
              <w:rPr>
                <w:rStyle w:val="13"/>
                <w:rFonts w:hint="eastAsia" w:asciiTheme="minorEastAsia" w:hAnsiTheme="minorEastAsia" w:eastAsiaTheme="minorEastAsia"/>
                <w:sz w:val="21"/>
                <w:lang w:eastAsia="en-US"/>
              </w:rPr>
              <w:t>(INS)ELISA Kit</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63817CF7">
            <w:pPr>
              <w:jc w:val="left"/>
              <w:rPr>
                <w:rFonts w:asciiTheme="minorEastAsia" w:hAnsiTheme="minorEastAsia" w:eastAsiaTheme="minorEastAsia"/>
                <w:sz w:val="21"/>
                <w:szCs w:val="21"/>
              </w:rPr>
            </w:pPr>
            <w:r>
              <w:rPr>
                <w:rFonts w:asciiTheme="minorEastAsia" w:hAnsiTheme="minorEastAsia" w:eastAsiaTheme="minorEastAsia"/>
                <w:sz w:val="21"/>
                <w:szCs w:val="21"/>
              </w:rPr>
              <w:t>96T/盒，【实验方法】双抗体夹心法</w:t>
            </w:r>
            <w:r>
              <w:rPr>
                <w:rFonts w:hint="default" w:eastAsiaTheme="minorEastAsia"/>
                <w:sz w:val="21"/>
                <w:szCs w:val="21"/>
              </w:rPr>
              <w:t>‍</w:t>
            </w:r>
          </w:p>
          <w:p w14:paraId="51E823B2">
            <w:pPr>
              <w:jc w:val="left"/>
              <w:rPr>
                <w:rFonts w:asciiTheme="minorEastAsia" w:hAnsiTheme="minorEastAsia" w:eastAsiaTheme="minorEastAsia"/>
                <w:sz w:val="21"/>
                <w:szCs w:val="21"/>
              </w:rPr>
            </w:pPr>
            <w:r>
              <w:rPr>
                <w:rFonts w:asciiTheme="minorEastAsia" w:hAnsiTheme="minorEastAsia" w:eastAsiaTheme="minorEastAsia"/>
                <w:sz w:val="21"/>
                <w:szCs w:val="21"/>
              </w:rPr>
              <w:t>【种属】小鼠</w:t>
            </w:r>
          </w:p>
          <w:p w14:paraId="704F57E5">
            <w:pPr>
              <w:jc w:val="left"/>
              <w:rPr>
                <w:rFonts w:asciiTheme="minorEastAsia" w:hAnsiTheme="minorEastAsia" w:eastAsiaTheme="minorEastAsia"/>
                <w:sz w:val="21"/>
                <w:szCs w:val="21"/>
              </w:rPr>
            </w:pPr>
            <w:r>
              <w:rPr>
                <w:rFonts w:asciiTheme="minorEastAsia" w:hAnsiTheme="minorEastAsia" w:eastAsiaTheme="minorEastAsia"/>
                <w:sz w:val="21"/>
                <w:szCs w:val="21"/>
              </w:rPr>
              <w:t>【检测范围】 见说明书</w:t>
            </w:r>
          </w:p>
          <w:p w14:paraId="3581DD8E">
            <w:pPr>
              <w:jc w:val="left"/>
              <w:rPr>
                <w:rFonts w:asciiTheme="minorEastAsia" w:hAnsiTheme="minorEastAsia" w:eastAsiaTheme="minorEastAsia"/>
                <w:sz w:val="21"/>
                <w:szCs w:val="21"/>
              </w:rPr>
            </w:pPr>
            <w:r>
              <w:rPr>
                <w:rFonts w:asciiTheme="minorEastAsia" w:hAnsiTheme="minorEastAsia" w:eastAsiaTheme="minorEastAsia"/>
                <w:sz w:val="21"/>
                <w:szCs w:val="21"/>
              </w:rPr>
              <w:t>【检测波长】450 nm</w:t>
            </w:r>
          </w:p>
          <w:p w14:paraId="7DD503E5">
            <w:pPr>
              <w:jc w:val="left"/>
              <w:rPr>
                <w:rFonts w:asciiTheme="minorEastAsia" w:hAnsiTheme="minorEastAsia" w:eastAsiaTheme="minorEastAsia"/>
                <w:sz w:val="21"/>
                <w:szCs w:val="21"/>
              </w:rPr>
            </w:pPr>
            <w:r>
              <w:rPr>
                <w:rFonts w:asciiTheme="minorEastAsia" w:hAnsiTheme="minorEastAsia" w:eastAsiaTheme="minorEastAsia"/>
                <w:sz w:val="21"/>
                <w:szCs w:val="21"/>
              </w:rPr>
              <w:t>【样本类型】血清、血浆、组织、细胞上清及相关液体样本</w:t>
            </w:r>
          </w:p>
          <w:p w14:paraId="2FE61F4F">
            <w:pPr>
              <w:jc w:val="left"/>
              <w:rPr>
                <w:rFonts w:asciiTheme="minorEastAsia" w:hAnsiTheme="minorEastAsia" w:eastAsiaTheme="minorEastAsia"/>
                <w:sz w:val="21"/>
                <w:szCs w:val="21"/>
              </w:rPr>
            </w:pPr>
            <w:r>
              <w:rPr>
                <w:rFonts w:asciiTheme="minorEastAsia" w:hAnsiTheme="minorEastAsia" w:eastAsiaTheme="minorEastAsia"/>
                <w:sz w:val="21"/>
                <w:szCs w:val="21"/>
              </w:rPr>
              <w:t>【反应时间】 1.5~2h</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6F1A395F">
            <w:pPr>
              <w:jc w:val="center"/>
              <w:rPr>
                <w:color w:val="000000"/>
                <w:sz w:val="21"/>
                <w:szCs w:val="21"/>
              </w:rPr>
            </w:pPr>
            <w:r>
              <w:rPr>
                <w:color w:val="000000"/>
                <w:sz w:val="21"/>
                <w:szCs w:val="21"/>
              </w:rPr>
              <w:t>1</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1D12DEB2">
            <w:pPr>
              <w:jc w:val="center"/>
              <w:rPr>
                <w:rFonts w:ascii="宋体" w:hAnsi="宋体" w:cs="宋体"/>
                <w:color w:val="000000"/>
                <w:sz w:val="21"/>
                <w:szCs w:val="21"/>
              </w:rPr>
            </w:pPr>
            <w:r>
              <w:rPr>
                <w:color w:val="000000"/>
                <w:sz w:val="21"/>
                <w:szCs w:val="21"/>
              </w:rPr>
              <w:t>盒</w:t>
            </w:r>
          </w:p>
        </w:tc>
      </w:tr>
      <w:tr w14:paraId="5B674790">
        <w:tblPrEx>
          <w:tblCellMar>
            <w:top w:w="0" w:type="dxa"/>
            <w:left w:w="0" w:type="dxa"/>
            <w:bottom w:w="0" w:type="dxa"/>
            <w:right w:w="0" w:type="dxa"/>
          </w:tblCellMar>
        </w:tblPrEx>
        <w:trPr>
          <w:trHeight w:val="1685"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28FAC3A2">
            <w:pPr>
              <w:pStyle w:val="14"/>
              <w:autoSpaceDE/>
              <w:autoSpaceDN/>
              <w:adjustRightInd/>
              <w:spacing w:line="228" w:lineRule="auto"/>
              <w:jc w:val="center"/>
              <w:rPr>
                <w:rStyle w:val="13"/>
                <w:rFonts w:hint="default" w:ascii="宋体" w:hAnsi="宋体" w:eastAsia="宋体"/>
                <w:sz w:val="21"/>
                <w:lang w:val="en-US" w:eastAsia="zh-CN"/>
              </w:rPr>
            </w:pPr>
            <w:r>
              <w:rPr>
                <w:rStyle w:val="13"/>
                <w:rFonts w:hint="eastAsia" w:ascii="宋体" w:hAnsi="宋体"/>
                <w:sz w:val="21"/>
                <w:lang w:val="en-US" w:eastAsia="zh-CN"/>
              </w:rPr>
              <w:t>13</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6179DEC2">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小</w:t>
            </w:r>
            <w:r>
              <w:rPr>
                <w:rStyle w:val="13"/>
                <w:rFonts w:hint="eastAsia" w:cs="宋体" w:asciiTheme="minorEastAsia" w:hAnsiTheme="minorEastAsia" w:eastAsiaTheme="minorEastAsia"/>
                <w:sz w:val="21"/>
                <w:lang w:eastAsia="en-US"/>
              </w:rPr>
              <w:t>鼠脂</w:t>
            </w:r>
            <w:r>
              <w:rPr>
                <w:rStyle w:val="13"/>
                <w:rFonts w:hint="eastAsia" w:cs="___WRD_EMBED_SUB_47" w:asciiTheme="minorEastAsia" w:hAnsiTheme="minorEastAsia" w:eastAsiaTheme="minorEastAsia"/>
                <w:sz w:val="21"/>
                <w:lang w:eastAsia="en-US"/>
              </w:rPr>
              <w:t>联</w:t>
            </w:r>
            <w:r>
              <w:rPr>
                <w:rStyle w:val="13"/>
                <w:rFonts w:hint="eastAsia" w:cs="宋体" w:asciiTheme="minorEastAsia" w:hAnsiTheme="minorEastAsia" w:eastAsiaTheme="minorEastAsia"/>
                <w:sz w:val="21"/>
                <w:lang w:eastAsia="en-US"/>
              </w:rPr>
              <w:t>素</w:t>
            </w:r>
            <w:r>
              <w:rPr>
                <w:rStyle w:val="13"/>
                <w:rFonts w:hint="eastAsia" w:asciiTheme="minorEastAsia" w:hAnsiTheme="minorEastAsia" w:eastAsiaTheme="minorEastAsia"/>
                <w:sz w:val="21"/>
                <w:lang w:eastAsia="en-US"/>
              </w:rPr>
              <w:t>(ADP)ELISA Kit</w:t>
            </w:r>
          </w:p>
          <w:p w14:paraId="53F9B607">
            <w:pPr>
              <w:pStyle w:val="14"/>
              <w:autoSpaceDE/>
              <w:autoSpaceDN/>
              <w:adjustRightInd/>
              <w:spacing w:line="228" w:lineRule="auto"/>
              <w:jc w:val="left"/>
              <w:rPr>
                <w:rStyle w:val="13"/>
                <w:rFonts w:hint="eastAsia" w:asciiTheme="minorEastAsia" w:hAnsiTheme="minorEastAsia" w:eastAsiaTheme="minorEastAsia"/>
                <w:sz w:val="21"/>
                <w:lang w:eastAsia="en-US"/>
              </w:rPr>
            </w:pP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720863E9">
            <w:pPr>
              <w:jc w:val="left"/>
              <w:rPr>
                <w:rFonts w:asciiTheme="minorEastAsia" w:hAnsiTheme="minorEastAsia" w:eastAsiaTheme="minorEastAsia"/>
                <w:sz w:val="21"/>
                <w:szCs w:val="21"/>
              </w:rPr>
            </w:pPr>
            <w:r>
              <w:rPr>
                <w:rFonts w:asciiTheme="minorEastAsia" w:hAnsiTheme="minorEastAsia" w:eastAsiaTheme="minorEastAsia"/>
                <w:sz w:val="21"/>
                <w:szCs w:val="21"/>
              </w:rPr>
              <w:t>96T/盒，【实验方法】双抗体夹心法</w:t>
            </w:r>
            <w:r>
              <w:rPr>
                <w:rFonts w:hint="default" w:eastAsiaTheme="minorEastAsia"/>
                <w:sz w:val="21"/>
                <w:szCs w:val="21"/>
              </w:rPr>
              <w:t>‍</w:t>
            </w:r>
          </w:p>
          <w:p w14:paraId="7D8ABAAD">
            <w:pPr>
              <w:jc w:val="left"/>
              <w:rPr>
                <w:rFonts w:asciiTheme="minorEastAsia" w:hAnsiTheme="minorEastAsia" w:eastAsiaTheme="minorEastAsia"/>
                <w:sz w:val="21"/>
                <w:szCs w:val="21"/>
              </w:rPr>
            </w:pPr>
            <w:r>
              <w:rPr>
                <w:rFonts w:asciiTheme="minorEastAsia" w:hAnsiTheme="minorEastAsia" w:eastAsiaTheme="minorEastAsia"/>
                <w:sz w:val="21"/>
                <w:szCs w:val="21"/>
              </w:rPr>
              <w:t>【种属】小鼠</w:t>
            </w:r>
          </w:p>
          <w:p w14:paraId="716F566A">
            <w:pPr>
              <w:jc w:val="left"/>
              <w:rPr>
                <w:rFonts w:asciiTheme="minorEastAsia" w:hAnsiTheme="minorEastAsia" w:eastAsiaTheme="minorEastAsia"/>
                <w:sz w:val="21"/>
                <w:szCs w:val="21"/>
              </w:rPr>
            </w:pPr>
            <w:r>
              <w:rPr>
                <w:rFonts w:asciiTheme="minorEastAsia" w:hAnsiTheme="minorEastAsia" w:eastAsiaTheme="minorEastAsia"/>
                <w:sz w:val="21"/>
                <w:szCs w:val="21"/>
              </w:rPr>
              <w:t>【检测范围】 见说明书</w:t>
            </w:r>
          </w:p>
          <w:p w14:paraId="3F67BEC2">
            <w:pPr>
              <w:jc w:val="left"/>
              <w:rPr>
                <w:rFonts w:asciiTheme="minorEastAsia" w:hAnsiTheme="minorEastAsia" w:eastAsiaTheme="minorEastAsia"/>
                <w:sz w:val="21"/>
                <w:szCs w:val="21"/>
              </w:rPr>
            </w:pPr>
            <w:r>
              <w:rPr>
                <w:rFonts w:asciiTheme="minorEastAsia" w:hAnsiTheme="minorEastAsia" w:eastAsiaTheme="minorEastAsia"/>
                <w:sz w:val="21"/>
                <w:szCs w:val="21"/>
              </w:rPr>
              <w:t>【检测波长】450 nm</w:t>
            </w:r>
          </w:p>
          <w:p w14:paraId="5D32A5A2">
            <w:pPr>
              <w:jc w:val="left"/>
              <w:rPr>
                <w:rFonts w:asciiTheme="minorEastAsia" w:hAnsiTheme="minorEastAsia" w:eastAsiaTheme="minorEastAsia"/>
                <w:sz w:val="21"/>
                <w:szCs w:val="21"/>
              </w:rPr>
            </w:pPr>
            <w:r>
              <w:rPr>
                <w:rFonts w:asciiTheme="minorEastAsia" w:hAnsiTheme="minorEastAsia" w:eastAsiaTheme="minorEastAsia"/>
                <w:sz w:val="21"/>
                <w:szCs w:val="21"/>
              </w:rPr>
              <w:t>【样本类型】血清、血浆、组织、细胞上清及相关液体样本</w:t>
            </w:r>
          </w:p>
          <w:p w14:paraId="6D6A051F">
            <w:pPr>
              <w:jc w:val="left"/>
              <w:rPr>
                <w:rFonts w:asciiTheme="minorEastAsia" w:hAnsiTheme="minorEastAsia" w:eastAsiaTheme="minorEastAsia"/>
                <w:sz w:val="21"/>
                <w:szCs w:val="21"/>
              </w:rPr>
            </w:pPr>
            <w:r>
              <w:rPr>
                <w:rFonts w:asciiTheme="minorEastAsia" w:hAnsiTheme="minorEastAsia" w:eastAsiaTheme="minorEastAsia"/>
                <w:sz w:val="21"/>
                <w:szCs w:val="21"/>
              </w:rPr>
              <w:t>【反应时间】 1.5~2h</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0AFD4356">
            <w:pPr>
              <w:jc w:val="center"/>
              <w:rPr>
                <w:color w:val="000000"/>
                <w:sz w:val="21"/>
                <w:szCs w:val="21"/>
              </w:rPr>
            </w:pPr>
            <w:r>
              <w:rPr>
                <w:color w:val="000000"/>
                <w:sz w:val="21"/>
                <w:szCs w:val="21"/>
              </w:rPr>
              <w:t>1</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2368D315">
            <w:pPr>
              <w:jc w:val="center"/>
              <w:rPr>
                <w:rFonts w:ascii="宋体" w:hAnsi="宋体" w:cs="宋体"/>
                <w:color w:val="000000"/>
                <w:sz w:val="21"/>
                <w:szCs w:val="21"/>
              </w:rPr>
            </w:pPr>
            <w:r>
              <w:rPr>
                <w:color w:val="000000"/>
                <w:sz w:val="21"/>
                <w:szCs w:val="21"/>
              </w:rPr>
              <w:t>盒</w:t>
            </w:r>
          </w:p>
        </w:tc>
      </w:tr>
      <w:tr w14:paraId="1A5C62DF">
        <w:tblPrEx>
          <w:tblCellMar>
            <w:top w:w="0" w:type="dxa"/>
            <w:left w:w="0" w:type="dxa"/>
            <w:bottom w:w="0" w:type="dxa"/>
            <w:right w:w="0" w:type="dxa"/>
          </w:tblCellMar>
        </w:tblPrEx>
        <w:trPr>
          <w:trHeight w:val="2245"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6BFE6074">
            <w:pPr>
              <w:pStyle w:val="14"/>
              <w:autoSpaceDE/>
              <w:autoSpaceDN/>
              <w:adjustRightInd/>
              <w:spacing w:line="228" w:lineRule="auto"/>
              <w:jc w:val="center"/>
              <w:rPr>
                <w:rStyle w:val="13"/>
                <w:rFonts w:hint="default" w:ascii="宋体" w:hAnsi="宋体" w:eastAsia="宋体"/>
                <w:sz w:val="21"/>
                <w:lang w:val="en-US" w:eastAsia="zh-CN"/>
              </w:rPr>
            </w:pPr>
            <w:r>
              <w:rPr>
                <w:rStyle w:val="13"/>
                <w:rFonts w:hint="eastAsia" w:ascii="宋体" w:hAnsi="宋体"/>
                <w:sz w:val="21"/>
                <w:lang w:val="en-US" w:eastAsia="zh-CN"/>
              </w:rPr>
              <w:t>14</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07539932">
            <w:pPr>
              <w:pStyle w:val="14"/>
              <w:autoSpaceDE/>
              <w:autoSpaceDN/>
              <w:adjustRightInd/>
              <w:spacing w:line="228" w:lineRule="auto"/>
              <w:jc w:val="left"/>
              <w:rPr>
                <w:rStyle w:val="13"/>
                <w:rFonts w:hint="eastAsia" w:asciiTheme="minorEastAsia" w:hAnsiTheme="minorEastAsia" w:eastAsiaTheme="minorEastAsia"/>
                <w:sz w:val="21"/>
                <w:lang w:eastAsia="en-US"/>
              </w:rPr>
            </w:pPr>
            <w:r>
              <w:fldChar w:fldCharType="begin"/>
            </w:r>
            <w:r>
              <w:instrText xml:space="preserve"> HYPERLINK "http://www.njjcbio.com/products.asp?id=286" \t "_blank" </w:instrText>
            </w:r>
            <w:r>
              <w:fldChar w:fldCharType="separate"/>
            </w:r>
            <w:r>
              <w:rPr>
                <w:rStyle w:val="13"/>
                <w:rFonts w:hint="eastAsia" w:asciiTheme="minorEastAsia" w:hAnsiTheme="minorEastAsia" w:eastAsiaTheme="minorEastAsia"/>
                <w:sz w:val="21"/>
                <w:lang w:eastAsia="en-US"/>
              </w:rPr>
              <w:br w:type="textWrapping"/>
            </w:r>
            <w:r>
              <w:rPr>
                <w:rStyle w:val="13"/>
                <w:rFonts w:hint="eastAsia" w:cs="宋体" w:asciiTheme="minorEastAsia" w:hAnsiTheme="minorEastAsia" w:eastAsiaTheme="minorEastAsia"/>
                <w:sz w:val="21"/>
                <w:lang w:eastAsia="en-US"/>
              </w:rPr>
              <w:t>总超氧</w:t>
            </w:r>
            <w:r>
              <w:rPr>
                <w:rStyle w:val="13"/>
                <w:rFonts w:hint="eastAsia" w:cs="___WRD_EMBED_SUB_47" w:asciiTheme="minorEastAsia" w:hAnsiTheme="minorEastAsia" w:eastAsiaTheme="minorEastAsia"/>
                <w:sz w:val="21"/>
                <w:lang w:eastAsia="en-US"/>
              </w:rPr>
              <w:t>化物</w:t>
            </w:r>
            <w:r>
              <w:rPr>
                <w:rStyle w:val="13"/>
                <w:rFonts w:hint="eastAsia" w:cs="宋体" w:asciiTheme="minorEastAsia" w:hAnsiTheme="minorEastAsia" w:eastAsiaTheme="minorEastAsia"/>
                <w:sz w:val="21"/>
                <w:lang w:eastAsia="en-US"/>
              </w:rPr>
              <w:t>歧</w:t>
            </w:r>
            <w:r>
              <w:rPr>
                <w:rStyle w:val="13"/>
                <w:rFonts w:hint="eastAsia" w:cs="___WRD_EMBED_SUB_47" w:asciiTheme="minorEastAsia" w:hAnsiTheme="minorEastAsia" w:eastAsiaTheme="minorEastAsia"/>
                <w:sz w:val="21"/>
                <w:lang w:eastAsia="en-US"/>
              </w:rPr>
              <w:t>化</w:t>
            </w:r>
            <w:r>
              <w:rPr>
                <w:rStyle w:val="13"/>
                <w:rFonts w:hint="eastAsia" w:cs="宋体" w:asciiTheme="minorEastAsia" w:hAnsiTheme="minorEastAsia" w:eastAsiaTheme="minorEastAsia"/>
                <w:sz w:val="21"/>
                <w:lang w:eastAsia="en-US"/>
              </w:rPr>
              <w:t>酶</w:t>
            </w:r>
            <w:r>
              <w:rPr>
                <w:rStyle w:val="13"/>
                <w:rFonts w:hint="eastAsia" w:cs="___WRD_EMBED_SUB_47" w:asciiTheme="minorEastAsia" w:hAnsiTheme="minorEastAsia" w:eastAsiaTheme="minorEastAsia"/>
                <w:sz w:val="21"/>
                <w:lang w:eastAsia="en-US"/>
              </w:rPr>
              <w:t>（</w:t>
            </w:r>
            <w:r>
              <w:rPr>
                <w:rStyle w:val="13"/>
                <w:rFonts w:hint="eastAsia" w:asciiTheme="minorEastAsia" w:hAnsiTheme="minorEastAsia" w:eastAsiaTheme="minorEastAsia"/>
                <w:sz w:val="21"/>
                <w:lang w:eastAsia="en-US"/>
              </w:rPr>
              <w:t>T-SOD）测定试剂盒（WST-1 法）</w:t>
            </w:r>
            <w:r>
              <w:rPr>
                <w:rStyle w:val="13"/>
                <w:rFonts w:hint="eastAsia" w:asciiTheme="minorEastAsia" w:hAnsiTheme="minorEastAsia" w:eastAsiaTheme="minorEastAsia"/>
                <w:sz w:val="21"/>
                <w:lang w:eastAsia="en-US"/>
              </w:rPr>
              <w:fldChar w:fldCharType="end"/>
            </w:r>
          </w:p>
          <w:p w14:paraId="1CE6AAD9">
            <w:pPr>
              <w:pStyle w:val="14"/>
              <w:autoSpaceDE/>
              <w:autoSpaceDN/>
              <w:adjustRightInd/>
              <w:spacing w:line="228" w:lineRule="auto"/>
              <w:jc w:val="left"/>
              <w:rPr>
                <w:rStyle w:val="13"/>
                <w:rFonts w:hint="eastAsia" w:asciiTheme="minorEastAsia" w:hAnsiTheme="minorEastAsia" w:eastAsiaTheme="minorEastAsia"/>
                <w:sz w:val="21"/>
                <w:lang w:eastAsia="en-US"/>
              </w:rPr>
            </w:pP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2F94D130">
            <w:pPr>
              <w:jc w:val="left"/>
              <w:rPr>
                <w:rFonts w:asciiTheme="minorEastAsia" w:hAnsiTheme="minorEastAsia" w:eastAsiaTheme="minorEastAsia"/>
                <w:sz w:val="21"/>
                <w:szCs w:val="21"/>
              </w:rPr>
            </w:pPr>
            <w:r>
              <w:rPr>
                <w:rFonts w:asciiTheme="minorEastAsia" w:hAnsiTheme="minorEastAsia" w:eastAsiaTheme="minorEastAsia"/>
                <w:sz w:val="21"/>
                <w:szCs w:val="21"/>
              </w:rPr>
              <w:t>96T/盒，超氧化物歧化酶对机体的氧化与抗氧化平衡起着至关重要的作用。此酶能清除超氧阴离子自由基，保护细胞免受损伤，本试剂盒采用WST-1法测定SOD活力。可测血清(浆)、脑脊液、胸水、腹水、肾透析液、尿液、精液、红细胞、白细胞、血小板、心肌培养细胞、肿瘤培养细胞、各种动植物组织细胞、及亚细胞水平(线粒体、微粒体)中的SOD活力，并可检测微生物、药物、食品、饮料、化妆品中的SOD活力。</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681C9BFE">
            <w:pPr>
              <w:jc w:val="center"/>
              <w:rPr>
                <w:rFonts w:hint="eastAsia" w:eastAsia="宋体"/>
                <w:color w:val="000000"/>
                <w:sz w:val="21"/>
                <w:szCs w:val="21"/>
                <w:lang w:val="en-US" w:eastAsia="zh-CN"/>
              </w:rPr>
            </w:pPr>
            <w:r>
              <w:rPr>
                <w:rFonts w:hint="eastAsia"/>
                <w:color w:val="000000"/>
                <w:sz w:val="21"/>
                <w:szCs w:val="21"/>
                <w:lang w:val="en-US" w:eastAsia="zh-CN"/>
              </w:rPr>
              <w:t>1</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17536914">
            <w:pPr>
              <w:jc w:val="center"/>
              <w:rPr>
                <w:rFonts w:ascii="宋体" w:hAnsi="宋体" w:cs="宋体"/>
                <w:color w:val="000000"/>
                <w:sz w:val="21"/>
                <w:szCs w:val="21"/>
              </w:rPr>
            </w:pPr>
            <w:r>
              <w:rPr>
                <w:color w:val="000000"/>
                <w:sz w:val="21"/>
                <w:szCs w:val="21"/>
              </w:rPr>
              <w:t>盒</w:t>
            </w:r>
          </w:p>
        </w:tc>
      </w:tr>
      <w:tr w14:paraId="4EB9FD84">
        <w:tblPrEx>
          <w:tblCellMar>
            <w:top w:w="0" w:type="dxa"/>
            <w:left w:w="0" w:type="dxa"/>
            <w:bottom w:w="0" w:type="dxa"/>
            <w:right w:w="0" w:type="dxa"/>
          </w:tblCellMar>
        </w:tblPrEx>
        <w:trPr>
          <w:trHeight w:val="2270" w:hRule="atLeast"/>
        </w:trPr>
        <w:tc>
          <w:tcPr>
            <w:tcW w:w="755" w:type="dxa"/>
            <w:tcBorders>
              <w:top w:val="single" w:color="auto" w:sz="2" w:space="0"/>
              <w:left w:val="single" w:color="auto" w:sz="2" w:space="0"/>
              <w:bottom w:val="single" w:color="auto" w:sz="2" w:space="0"/>
              <w:right w:val="single" w:color="auto" w:sz="2" w:space="0"/>
              <w:tl2br w:val="nil"/>
              <w:tr2bl w:val="nil"/>
            </w:tcBorders>
            <w:vAlign w:val="center"/>
          </w:tcPr>
          <w:p w14:paraId="1A04BD0D">
            <w:pPr>
              <w:pStyle w:val="14"/>
              <w:autoSpaceDE/>
              <w:autoSpaceDN/>
              <w:adjustRightInd/>
              <w:spacing w:line="228" w:lineRule="auto"/>
              <w:jc w:val="center"/>
              <w:rPr>
                <w:rStyle w:val="13"/>
                <w:rFonts w:hint="default" w:ascii="宋体" w:hAnsi="宋体" w:eastAsia="宋体"/>
                <w:sz w:val="21"/>
                <w:lang w:val="en-US" w:eastAsia="zh-CN"/>
              </w:rPr>
            </w:pPr>
            <w:r>
              <w:rPr>
                <w:rStyle w:val="13"/>
                <w:rFonts w:hint="eastAsia" w:ascii="宋体" w:hAnsi="宋体"/>
                <w:sz w:val="21"/>
                <w:lang w:val="en-US" w:eastAsia="zh-CN"/>
              </w:rPr>
              <w:t>15</w:t>
            </w:r>
          </w:p>
        </w:tc>
        <w:tc>
          <w:tcPr>
            <w:tcW w:w="1398" w:type="dxa"/>
            <w:tcBorders>
              <w:top w:val="single" w:color="auto" w:sz="2" w:space="0"/>
              <w:left w:val="single" w:color="auto" w:sz="2" w:space="0"/>
              <w:bottom w:val="single" w:color="auto" w:sz="2" w:space="0"/>
              <w:right w:val="single" w:color="auto" w:sz="2" w:space="0"/>
              <w:tl2br w:val="nil"/>
              <w:tr2bl w:val="nil"/>
            </w:tcBorders>
            <w:vAlign w:val="center"/>
          </w:tcPr>
          <w:p w14:paraId="746F5DF9">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cs="宋体" w:asciiTheme="minorEastAsia" w:hAnsiTheme="minorEastAsia" w:eastAsiaTheme="minorEastAsia"/>
                <w:sz w:val="21"/>
                <w:lang w:eastAsia="en-US"/>
              </w:rPr>
              <w:t>丙二醛</w:t>
            </w:r>
            <w:r>
              <w:rPr>
                <w:rStyle w:val="13"/>
                <w:rFonts w:hint="eastAsia" w:cs="___WRD_EMBED_SUB_47" w:asciiTheme="minorEastAsia" w:hAnsiTheme="minorEastAsia" w:eastAsiaTheme="minorEastAsia"/>
                <w:sz w:val="21"/>
                <w:lang w:eastAsia="en-US"/>
              </w:rPr>
              <w:t>（</w:t>
            </w:r>
            <w:r>
              <w:rPr>
                <w:rStyle w:val="13"/>
                <w:rFonts w:hint="eastAsia" w:asciiTheme="minorEastAsia" w:hAnsiTheme="minorEastAsia" w:eastAsiaTheme="minorEastAsia"/>
                <w:sz w:val="21"/>
                <w:lang w:eastAsia="en-US"/>
              </w:rPr>
              <w:t>MDA）测定试剂盒（TBA法）</w:t>
            </w:r>
          </w:p>
        </w:tc>
        <w:tc>
          <w:tcPr>
            <w:tcW w:w="6352" w:type="dxa"/>
            <w:tcBorders>
              <w:top w:val="single" w:color="auto" w:sz="2" w:space="0"/>
              <w:left w:val="single" w:color="auto" w:sz="2" w:space="0"/>
              <w:bottom w:val="single" w:color="auto" w:sz="2" w:space="0"/>
              <w:right w:val="single" w:color="auto" w:sz="2" w:space="0"/>
              <w:tl2br w:val="nil"/>
              <w:tr2bl w:val="nil"/>
            </w:tcBorders>
            <w:vAlign w:val="center"/>
          </w:tcPr>
          <w:p w14:paraId="1313D88F">
            <w:pPr>
              <w:jc w:val="left"/>
              <w:rPr>
                <w:rFonts w:asciiTheme="minorEastAsia" w:hAnsiTheme="minorEastAsia" w:eastAsiaTheme="minorEastAsia"/>
                <w:sz w:val="21"/>
                <w:szCs w:val="21"/>
              </w:rPr>
            </w:pPr>
            <w:r>
              <w:rPr>
                <w:rFonts w:asciiTheme="minorEastAsia" w:hAnsiTheme="minorEastAsia" w:eastAsiaTheme="minorEastAsia"/>
                <w:sz w:val="21"/>
                <w:szCs w:val="21"/>
              </w:rPr>
              <w:t>96T/盒，1、操作简便：可将试剂混合成单试剂操作，全程约50分钟，可测100例左右样本。2、稳定性好：试剂盒2～8℃存放12个月有效,试剂配制后至少能存放6个月；呈色稳定，显色后24小时吸光度不变。3、再现性好：批内CV=2.3%，批间CV=5.34%。4、回收试验： X =101.8%。5、受外界影响因素小：干扰因素少，重复性强。6、测试面广：可测动物血液、组织、各种体液、灌流液等、各种培养细胞、细菌、植物组织、各种水产等，效果均佳。</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03B93B3C">
            <w:pPr>
              <w:jc w:val="center"/>
              <w:rPr>
                <w:color w:val="000000"/>
                <w:sz w:val="21"/>
                <w:szCs w:val="21"/>
              </w:rPr>
            </w:pPr>
            <w:r>
              <w:rPr>
                <w:color w:val="000000"/>
                <w:sz w:val="21"/>
                <w:szCs w:val="21"/>
              </w:rPr>
              <w:t>2</w:t>
            </w:r>
          </w:p>
        </w:tc>
        <w:tc>
          <w:tcPr>
            <w:tcW w:w="707" w:type="dxa"/>
            <w:tcBorders>
              <w:top w:val="single" w:color="auto" w:sz="2" w:space="0"/>
              <w:left w:val="single" w:color="auto" w:sz="2" w:space="0"/>
              <w:bottom w:val="single" w:color="auto" w:sz="2" w:space="0"/>
              <w:right w:val="single" w:color="auto" w:sz="2" w:space="0"/>
              <w:tl2br w:val="nil"/>
              <w:tr2bl w:val="nil"/>
            </w:tcBorders>
            <w:vAlign w:val="center"/>
          </w:tcPr>
          <w:p w14:paraId="65683A1D">
            <w:pPr>
              <w:jc w:val="center"/>
              <w:rPr>
                <w:rFonts w:ascii="宋体" w:hAnsi="宋体" w:cs="宋体"/>
                <w:color w:val="000000"/>
                <w:sz w:val="21"/>
                <w:szCs w:val="21"/>
              </w:rPr>
            </w:pPr>
            <w:r>
              <w:rPr>
                <w:color w:val="000000"/>
                <w:sz w:val="21"/>
                <w:szCs w:val="21"/>
              </w:rPr>
              <w:t>盒</w:t>
            </w:r>
          </w:p>
        </w:tc>
      </w:tr>
    </w:tbl>
    <w:p w14:paraId="6BEC8C82">
      <w:pPr>
        <w:pStyle w:val="2"/>
        <w:keepNext w:val="0"/>
        <w:keepLines w:val="0"/>
        <w:pageBreakBefore w:val="0"/>
        <w:widowControl w:val="0"/>
        <w:tabs>
          <w:tab w:val="left" w:pos="6200"/>
        </w:tabs>
        <w:kinsoku/>
        <w:wordWrap/>
        <w:overflowPunct/>
        <w:topLinePunct w:val="0"/>
        <w:autoSpaceDE/>
        <w:autoSpaceDN/>
        <w:bidi w:val="0"/>
        <w:adjustRightInd/>
        <w:snapToGrid/>
        <w:spacing w:after="0"/>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2、需执行的国家相关标准、行业标准及规范；</w:t>
      </w:r>
    </w:p>
    <w:p w14:paraId="5CB63122">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本次招标实验试剂及低值易耗品属于耗材类，仅用于科学研究，无具体的标准，试剂应符合相应纯度。</w:t>
      </w:r>
    </w:p>
    <w:p w14:paraId="79D664F5">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3、质量及售后服务要求：</w:t>
      </w:r>
    </w:p>
    <w:p w14:paraId="55D8DAE1">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3.1提供的货物</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与列表所需试剂耗材品牌相符合且为</w:t>
      </w:r>
      <w:r>
        <w:rPr>
          <w:rFonts w:hint="eastAsia" w:ascii="方正仿宋_GBK" w:hAnsi="方正仿宋_GBK" w:eastAsia="方正仿宋_GBK" w:cs="方正仿宋_GBK"/>
          <w:color w:val="000000" w:themeColor="text1"/>
          <w:sz w:val="28"/>
          <w:szCs w:val="28"/>
          <w14:textFill>
            <w14:solidFill>
              <w14:schemeClr w14:val="tx1"/>
            </w14:solidFill>
          </w14:textFill>
        </w:rPr>
        <w:t>全新的、符合国家质量标准、中国有关部门手续完备、具有生产厂家质量保证书（或合格证书）的货物;</w:t>
      </w:r>
    </w:p>
    <w:p w14:paraId="5F2F06C8">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3.3</w:t>
      </w:r>
      <w:r>
        <w:rPr>
          <w:rFonts w:hint="eastAsia" w:ascii="方正仿宋_GBK" w:hAnsi="方正仿宋_GBK" w:eastAsia="方正仿宋_GBK" w:cs="方正仿宋_GBK"/>
          <w:color w:val="000000" w:themeColor="text1"/>
          <w:sz w:val="28"/>
          <w:szCs w:val="28"/>
          <w14:textFill>
            <w14:solidFill>
              <w14:schemeClr w14:val="tx1"/>
            </w14:solidFill>
          </w14:textFill>
        </w:rPr>
        <w:t>提供的货物符合投标文件承诺和所签合同规定的技术要求和性能参数；</w:t>
      </w:r>
    </w:p>
    <w:p w14:paraId="04BF3D7F">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3.3保证甲方在合同产品使用期间不受第三方提出侵犯其专利权、商标</w:t>
      </w:r>
    </w:p>
    <w:p w14:paraId="6E006E3E">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3.4所有试剂耗材均需为具有相关生产资质企业生产的合格产品，有效期的试剂需保证在有效期内，且需离有效期半年以上。</w:t>
      </w:r>
    </w:p>
    <w:p w14:paraId="76ADC708">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注意：（除提供上述试剂耗材外，另需提供RNA提取仪并全程指导帮助提取RNA，本院提供标本为HIV患者标本，无传染病相关资质及无法接收传染病标本商家勿报！）</w:t>
      </w:r>
    </w:p>
    <w:p w14:paraId="09567FB1">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4、验收要求：</w:t>
      </w:r>
    </w:p>
    <w:p w14:paraId="6220C4CF">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耗材送达交货地点时，买方工作人员对产品名称、规格、数量、包装、有效期等进行当面查验，</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并按照质量及售后服务要求</w:t>
      </w:r>
      <w:r>
        <w:rPr>
          <w:rFonts w:hint="eastAsia" w:ascii="方正仿宋_GBK" w:hAnsi="方正仿宋_GBK" w:eastAsia="方正仿宋_GBK" w:cs="方正仿宋_GBK"/>
          <w:color w:val="000000" w:themeColor="text1"/>
          <w:sz w:val="28"/>
          <w:szCs w:val="28"/>
          <w14:textFill>
            <w14:solidFill>
              <w14:schemeClr w14:val="tx1"/>
            </w14:solidFill>
          </w14:textFill>
        </w:rPr>
        <w:t>核对无误后视为验收合格。</w:t>
      </w:r>
    </w:p>
    <w:p w14:paraId="6125E505">
      <w:pP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二、供应商须知</w:t>
      </w:r>
    </w:p>
    <w:tbl>
      <w:tblPr>
        <w:tblStyle w:val="9"/>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6369"/>
      </w:tblGrid>
      <w:tr w14:paraId="7BFF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32072068">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项目名称</w:t>
            </w:r>
          </w:p>
        </w:tc>
        <w:tc>
          <w:tcPr>
            <w:tcW w:w="6369" w:type="dxa"/>
          </w:tcPr>
          <w:p w14:paraId="658EFD18">
            <w:pP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ELISA及WB检测相关试剂及耗材采购</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tc>
      </w:tr>
      <w:tr w14:paraId="1ACD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5F3A4C0C">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资金来源</w:t>
            </w:r>
          </w:p>
        </w:tc>
        <w:tc>
          <w:tcPr>
            <w:tcW w:w="6369" w:type="dxa"/>
          </w:tcPr>
          <w:p w14:paraId="0F8D29A3">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财政性资金</w:t>
            </w:r>
          </w:p>
        </w:tc>
      </w:tr>
      <w:tr w14:paraId="6B27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1FF5C2B2">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资金落实情况</w:t>
            </w:r>
          </w:p>
        </w:tc>
        <w:tc>
          <w:tcPr>
            <w:tcW w:w="6369" w:type="dxa"/>
          </w:tcPr>
          <w:p w14:paraId="68D0BDDC">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已落实</w:t>
            </w:r>
          </w:p>
        </w:tc>
      </w:tr>
      <w:tr w14:paraId="00B6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4D4E1066">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服务期限</w:t>
            </w:r>
          </w:p>
        </w:tc>
        <w:tc>
          <w:tcPr>
            <w:tcW w:w="6369" w:type="dxa"/>
          </w:tcPr>
          <w:p w14:paraId="55C89C5C">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送货上门</w:t>
            </w:r>
          </w:p>
        </w:tc>
      </w:tr>
      <w:tr w14:paraId="0372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518A8708">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付款方式</w:t>
            </w:r>
          </w:p>
        </w:tc>
        <w:tc>
          <w:tcPr>
            <w:tcW w:w="6369" w:type="dxa"/>
          </w:tcPr>
          <w:p w14:paraId="71490CE2">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交货验收后，一次性付款</w:t>
            </w:r>
          </w:p>
        </w:tc>
      </w:tr>
      <w:tr w14:paraId="4A26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7AC98858">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分包及成交规定</w:t>
            </w:r>
          </w:p>
        </w:tc>
        <w:tc>
          <w:tcPr>
            <w:tcW w:w="6369" w:type="dxa"/>
            <w:vAlign w:val="center"/>
          </w:tcPr>
          <w:p w14:paraId="5D8A3914">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sym w:font="Wingdings 2" w:char="0052"/>
            </w:r>
            <w:r>
              <w:rPr>
                <w:rFonts w:hint="eastAsia" w:ascii="方正仿宋_GBK" w:hAnsi="方正仿宋_GBK" w:eastAsia="方正仿宋_GBK" w:cs="方正仿宋_GBK"/>
                <w:color w:val="000000" w:themeColor="text1"/>
                <w:sz w:val="28"/>
                <w:szCs w:val="28"/>
                <w14:textFill>
                  <w14:solidFill>
                    <w14:schemeClr w14:val="tx1"/>
                  </w14:solidFill>
                </w14:textFill>
              </w:rPr>
              <w:t>本项目不分包。</w:t>
            </w:r>
          </w:p>
        </w:tc>
      </w:tr>
      <w:tr w14:paraId="3259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7D2B3E37">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供应商资格要求和资质条件、能力</w:t>
            </w:r>
          </w:p>
        </w:tc>
        <w:tc>
          <w:tcPr>
            <w:tcW w:w="6369" w:type="dxa"/>
          </w:tcPr>
          <w:p w14:paraId="1B364F10">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资质条件：具备独立完成本项目的营业范围、资质及同类项目实施经验。</w:t>
            </w:r>
          </w:p>
        </w:tc>
      </w:tr>
      <w:tr w14:paraId="5955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242AA77E">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是否接受联合体投标</w:t>
            </w:r>
          </w:p>
        </w:tc>
        <w:tc>
          <w:tcPr>
            <w:tcW w:w="6369" w:type="dxa"/>
          </w:tcPr>
          <w:p w14:paraId="74EB701B">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sym w:font="Wingdings 2" w:char="0052"/>
            </w:r>
            <w:r>
              <w:rPr>
                <w:rFonts w:hint="eastAsia" w:ascii="方正仿宋_GBK" w:hAnsi="方正仿宋_GBK" w:eastAsia="方正仿宋_GBK" w:cs="方正仿宋_GBK"/>
                <w:color w:val="000000" w:themeColor="text1"/>
                <w:sz w:val="28"/>
                <w:szCs w:val="28"/>
                <w14:textFill>
                  <w14:solidFill>
                    <w14:schemeClr w14:val="tx1"/>
                  </w14:solidFill>
                </w14:textFill>
              </w:rPr>
              <w:t>不接受</w:t>
            </w:r>
          </w:p>
        </w:tc>
      </w:tr>
      <w:tr w14:paraId="0D4B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4A370778">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供应商不得存在的其他情形</w:t>
            </w:r>
          </w:p>
        </w:tc>
        <w:tc>
          <w:tcPr>
            <w:tcW w:w="6369" w:type="dxa"/>
          </w:tcPr>
          <w:p w14:paraId="0188FBCD">
            <w:pPr>
              <w:numPr>
                <w:ilvl w:val="0"/>
                <w:numId w:val="1"/>
              </w:num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单位负责人为同一人或者存在直接控股、管理关系的不同供应商，不得参加同一项下的政府采购活动；</w:t>
            </w:r>
          </w:p>
          <w:p w14:paraId="4929DB50">
            <w:pPr>
              <w:numPr>
                <w:ilvl w:val="0"/>
                <w:numId w:val="1"/>
              </w:num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为本项目提供整体设计、规范编制或者项目管理、监理、检测等服务的。</w:t>
            </w:r>
          </w:p>
        </w:tc>
      </w:tr>
      <w:tr w14:paraId="1784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27D7E6D2">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提交响应文件截止日期</w:t>
            </w:r>
          </w:p>
        </w:tc>
        <w:tc>
          <w:tcPr>
            <w:tcW w:w="6369" w:type="dxa"/>
            <w:vAlign w:val="center"/>
          </w:tcPr>
          <w:p w14:paraId="01FAA720">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14:textFill>
                  <w14:solidFill>
                    <w14:schemeClr w14:val="tx1"/>
                  </w14:solidFill>
                </w14:textFill>
              </w:rPr>
              <w:t>时30分</w:t>
            </w:r>
          </w:p>
        </w:tc>
      </w:tr>
      <w:tr w14:paraId="26A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1276D801">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响应文件份数</w:t>
            </w:r>
          </w:p>
        </w:tc>
        <w:tc>
          <w:tcPr>
            <w:tcW w:w="6369" w:type="dxa"/>
          </w:tcPr>
          <w:p w14:paraId="0A982A49">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1套</w:t>
            </w:r>
          </w:p>
        </w:tc>
      </w:tr>
      <w:tr w14:paraId="33CE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60A3587D">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响应文件组成</w:t>
            </w:r>
          </w:p>
        </w:tc>
        <w:tc>
          <w:tcPr>
            <w:tcW w:w="6369" w:type="dxa"/>
          </w:tcPr>
          <w:p w14:paraId="4D778283">
            <w:pPr>
              <w:pStyle w:val="6"/>
              <w:widowControl/>
              <w:shd w:val="clear" w:color="auto" w:fill="FFFFFF"/>
              <w:spacing w:beforeAutospacing="0" w:afterAutospacing="0"/>
              <w:ind w:firstLine="555"/>
              <w:rPr>
                <w:rFonts w:ascii="方正仿宋_GBK" w:hAnsi="方正仿宋_GBK" w:eastAsia="方正仿宋_GBK" w:cs="方正仿宋_GBK"/>
                <w:color w:val="000000" w:themeColor="text1"/>
                <w:kern w:val="2"/>
                <w:sz w:val="28"/>
                <w:szCs w:val="28"/>
                <w14:textFill>
                  <w14:solidFill>
                    <w14:schemeClr w14:val="tx1"/>
                  </w14:solidFill>
                </w14:textFill>
              </w:rPr>
            </w:pPr>
            <w:r>
              <w:rPr>
                <w:rFonts w:hint="eastAsia" w:ascii="方正仿宋_GBK" w:hAnsi="方正仿宋_GBK" w:eastAsia="方正仿宋_GBK" w:cs="方正仿宋_GBK"/>
                <w:color w:val="000000" w:themeColor="text1"/>
                <w:kern w:val="2"/>
                <w:sz w:val="28"/>
                <w:szCs w:val="28"/>
                <w14:textFill>
                  <w14:solidFill>
                    <w14:schemeClr w14:val="tx1"/>
                  </w14:solidFill>
                </w14:textFill>
              </w:rPr>
              <w:t>（1）资格证明文件；</w:t>
            </w:r>
          </w:p>
          <w:p w14:paraId="08B8A948">
            <w:pPr>
              <w:pStyle w:val="6"/>
              <w:widowControl/>
              <w:shd w:val="clear" w:color="auto" w:fill="FFFFFF"/>
              <w:spacing w:beforeAutospacing="0" w:afterAutospacing="0"/>
              <w:ind w:firstLine="555"/>
              <w:rPr>
                <w:rFonts w:ascii="方正仿宋_GBK" w:hAnsi="方正仿宋_GBK" w:eastAsia="方正仿宋_GBK" w:cs="方正仿宋_GBK"/>
                <w:color w:val="000000" w:themeColor="text1"/>
                <w:kern w:val="2"/>
                <w:sz w:val="28"/>
                <w:szCs w:val="28"/>
                <w14:textFill>
                  <w14:solidFill>
                    <w14:schemeClr w14:val="tx1"/>
                  </w14:solidFill>
                </w14:textFill>
              </w:rPr>
            </w:pPr>
            <w:r>
              <w:rPr>
                <w:rFonts w:hint="eastAsia" w:ascii="方正仿宋_GBK" w:hAnsi="方正仿宋_GBK" w:eastAsia="方正仿宋_GBK" w:cs="方正仿宋_GBK"/>
                <w:color w:val="000000" w:themeColor="text1"/>
                <w:kern w:val="2"/>
                <w:sz w:val="28"/>
                <w:szCs w:val="28"/>
                <w14:textFill>
                  <w14:solidFill>
                    <w14:schemeClr w14:val="tx1"/>
                  </w14:solidFill>
                </w14:textFill>
              </w:rPr>
              <w:t>（2）供应商必须按要求提供报价表。</w:t>
            </w:r>
          </w:p>
        </w:tc>
      </w:tr>
      <w:tr w14:paraId="5981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542B9C5D">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递交响应文件地点</w:t>
            </w:r>
          </w:p>
        </w:tc>
        <w:tc>
          <w:tcPr>
            <w:tcW w:w="6369" w:type="dxa"/>
          </w:tcPr>
          <w:p w14:paraId="65CD2DEB">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云南省昆明市五华区五台路2号408室</w:t>
            </w:r>
          </w:p>
        </w:tc>
      </w:tr>
      <w:tr w14:paraId="0404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3A4C2048">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询价规则</w:t>
            </w:r>
          </w:p>
        </w:tc>
        <w:tc>
          <w:tcPr>
            <w:tcW w:w="6369" w:type="dxa"/>
          </w:tcPr>
          <w:p w14:paraId="69601733">
            <w:pPr>
              <w:pStyle w:val="6"/>
              <w:widowControl/>
              <w:shd w:val="clear" w:color="auto" w:fill="FFFFFF"/>
              <w:spacing w:beforeAutospacing="0" w:afterAutospacing="0" w:line="293" w:lineRule="atLeast"/>
              <w:ind w:firstLine="375"/>
              <w:rPr>
                <w:rFonts w:ascii="方正仿宋_GBK" w:hAnsi="方正仿宋_GBK" w:eastAsia="方正仿宋_GBK" w:cs="方正仿宋_GBK"/>
                <w:color w:val="000000" w:themeColor="text1"/>
                <w:sz w:val="19"/>
                <w:szCs w:val="19"/>
                <w14:textFill>
                  <w14:solidFill>
                    <w14:schemeClr w14:val="tx1"/>
                  </w14:solidFill>
                </w14:textFill>
              </w:rPr>
            </w:pPr>
            <w:r>
              <w:rPr>
                <w:rFonts w:hint="eastAsia" w:ascii="方正仿宋_GBK" w:hAnsi="方正仿宋_GBK" w:eastAsia="方正仿宋_GBK" w:cs="方正仿宋_GBK"/>
                <w:color w:val="000000" w:themeColor="text1"/>
                <w:sz w:val="28"/>
                <w:szCs w:val="28"/>
                <w:shd w:val="clear" w:color="auto" w:fill="FFFFFF"/>
                <w14:textFill>
                  <w14:solidFill>
                    <w14:schemeClr w14:val="tx1"/>
                  </w14:solidFill>
                </w14:textFill>
              </w:rPr>
              <w:t>（1）询价小组：由院内3人以上（单数）组成；</w:t>
            </w:r>
          </w:p>
          <w:p w14:paraId="3BC0638C">
            <w:pPr>
              <w:pStyle w:val="6"/>
              <w:widowControl/>
              <w:shd w:val="clear" w:color="auto" w:fill="FFFFFF"/>
              <w:spacing w:beforeAutospacing="0" w:afterAutospacing="0" w:line="293" w:lineRule="atLeast"/>
              <w:ind w:firstLine="375"/>
              <w:rPr>
                <w:rFonts w:ascii="方正仿宋_GBK" w:hAnsi="方正仿宋_GBK" w:eastAsia="方正仿宋_GBK" w:cs="方正仿宋_GBK"/>
                <w:color w:val="000000" w:themeColor="text1"/>
                <w:sz w:val="28"/>
                <w:szCs w:val="28"/>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8"/>
                <w:szCs w:val="28"/>
                <w:shd w:val="clear" w:color="auto" w:fill="FFFFFF"/>
                <w14:textFill>
                  <w14:solidFill>
                    <w14:schemeClr w14:val="tx1"/>
                  </w14:solidFill>
                </w14:textFill>
              </w:rPr>
              <w:t>（2）邀请不少于3家符合相应资格条件的供应商参与询价采购活动；</w:t>
            </w:r>
          </w:p>
          <w:p w14:paraId="5705C237">
            <w:pPr>
              <w:pStyle w:val="6"/>
              <w:widowControl/>
              <w:shd w:val="clear" w:color="auto" w:fill="FFFFFF"/>
              <w:spacing w:beforeAutospacing="0" w:afterAutospacing="0" w:line="293" w:lineRule="atLeast"/>
              <w:ind w:firstLine="375"/>
              <w:rPr>
                <w:rFonts w:ascii="方正仿宋_GBK" w:hAnsi="方正仿宋_GBK" w:eastAsia="方正仿宋_GBK" w:cs="方正仿宋_GBK"/>
                <w:color w:val="000000" w:themeColor="text1"/>
                <w:sz w:val="28"/>
                <w:szCs w:val="28"/>
                <w:shd w:val="clear" w:color="auto" w:fill="FFFFFF"/>
                <w14:textFill>
                  <w14:solidFill>
                    <w14:schemeClr w14:val="tx1"/>
                  </w14:solidFill>
                </w14:textFill>
              </w:rPr>
            </w:pPr>
            <w:r>
              <w:rPr>
                <w:rFonts w:hint="eastAsia" w:ascii="方正仿宋_GBK" w:hAnsi="方正仿宋_GBK" w:eastAsia="方正仿宋_GBK" w:cs="方正仿宋_GBK"/>
                <w:b/>
                <w:bCs/>
                <w:color w:val="000000" w:themeColor="text1"/>
                <w:sz w:val="28"/>
                <w:szCs w:val="28"/>
                <w:shd w:val="clear" w:color="auto" w:fill="FFFFFF"/>
                <w14:textFill>
                  <w14:solidFill>
                    <w14:schemeClr w14:val="tx1"/>
                  </w14:solidFill>
                </w14:textFill>
              </w:rPr>
              <w:t>（3）参与询价采购活动的供应商，按照询价通知书的规定一次报出不得更改的价格。</w:t>
            </w:r>
          </w:p>
        </w:tc>
      </w:tr>
      <w:tr w14:paraId="4ED4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09C9DA84">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评审方法</w:t>
            </w:r>
          </w:p>
        </w:tc>
        <w:tc>
          <w:tcPr>
            <w:tcW w:w="6369" w:type="dxa"/>
          </w:tcPr>
          <w:p w14:paraId="0A1E111C">
            <w:pPr>
              <w:pStyle w:val="6"/>
              <w:widowControl/>
              <w:shd w:val="clear" w:color="auto" w:fill="FFFFFF"/>
              <w:spacing w:beforeAutospacing="0" w:afterAutospacing="0" w:line="293" w:lineRule="atLeast"/>
              <w:ind w:firstLine="560" w:firstLineChars="200"/>
              <w:rPr>
                <w:rFonts w:ascii="方正仿宋_GBK" w:hAnsi="方正仿宋_GBK" w:eastAsia="方正仿宋_GBK" w:cs="方正仿宋_GBK"/>
                <w:color w:val="000000" w:themeColor="text1"/>
                <w:sz w:val="28"/>
                <w:szCs w:val="28"/>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28"/>
                <w:szCs w:val="28"/>
                <w:shd w:val="clear" w:color="auto" w:fill="FFFFFF"/>
                <w14:textFill>
                  <w14:solidFill>
                    <w14:schemeClr w14:val="tx1"/>
                  </w14:solidFill>
                </w14:textFill>
              </w:rPr>
              <w:t>根据采购需求、质量和服务相等且报价最低的原则确定成交供应商。</w:t>
            </w:r>
          </w:p>
        </w:tc>
      </w:tr>
      <w:tr w14:paraId="3E80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12A8F093">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结果公告</w:t>
            </w:r>
          </w:p>
        </w:tc>
        <w:tc>
          <w:tcPr>
            <w:tcW w:w="6369" w:type="dxa"/>
          </w:tcPr>
          <w:p w14:paraId="26477242">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公告媒介：云南省中医中药研究院官网</w:t>
            </w:r>
          </w:p>
          <w:p w14:paraId="4AD42DFF">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公告期限：1个工作日</w:t>
            </w:r>
          </w:p>
        </w:tc>
      </w:tr>
      <w:tr w14:paraId="1235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23DECF48">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质疑期</w:t>
            </w:r>
          </w:p>
        </w:tc>
        <w:tc>
          <w:tcPr>
            <w:tcW w:w="6369" w:type="dxa"/>
          </w:tcPr>
          <w:p w14:paraId="6581816C">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供应商认为询价通知书、询价过程和结果使自己的权益受到损害的，可以在知道或者应知其权限受到损害之日起1个工作日内，以书面形式向采购人提出质疑。</w:t>
            </w:r>
          </w:p>
        </w:tc>
      </w:tr>
      <w:tr w14:paraId="6250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Align w:val="center"/>
          </w:tcPr>
          <w:p w14:paraId="505EE80C">
            <w:pPr>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质疑答复</w:t>
            </w:r>
          </w:p>
        </w:tc>
        <w:tc>
          <w:tcPr>
            <w:tcW w:w="6369" w:type="dxa"/>
          </w:tcPr>
          <w:p w14:paraId="784E51CD">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采购人在收到供应商的书面质疑后七个工作日内作出答复，并以书面形式通知质疑供应商和其他有关供应商，但答复内容不得涉及商业秘密。</w:t>
            </w:r>
          </w:p>
        </w:tc>
      </w:tr>
    </w:tbl>
    <w:p w14:paraId="7EFD5F4C">
      <w:pPr>
        <w:spacing w:line="360" w:lineRule="auto"/>
        <w:rPr>
          <w:rFonts w:ascii="宋体" w:hAnsi="宋体"/>
          <w:color w:val="000000" w:themeColor="text1"/>
          <w:sz w:val="28"/>
          <w:szCs w:val="28"/>
          <w14:textFill>
            <w14:solidFill>
              <w14:schemeClr w14:val="tx1"/>
            </w14:solidFill>
          </w14:textFill>
        </w:rPr>
      </w:pPr>
    </w:p>
    <w:p w14:paraId="2CB56780">
      <w:pPr>
        <w:rPr>
          <w:color w:val="000000" w:themeColor="text1"/>
          <w14:textFill>
            <w14:solidFill>
              <w14:schemeClr w14:val="tx1"/>
            </w14:solidFill>
          </w14:textFill>
        </w:rPr>
        <w:sectPr>
          <w:footerReference r:id="rId3" w:type="default"/>
          <w:footerReference r:id="rId4" w:type="even"/>
          <w:pgSz w:w="11906" w:h="16838"/>
          <w:pgMar w:top="1440" w:right="1191" w:bottom="1440" w:left="1191" w:header="851" w:footer="992" w:gutter="0"/>
          <w:pgNumType w:start="0"/>
          <w:cols w:space="425" w:num="1"/>
          <w:titlePg/>
          <w:docGrid w:type="lines" w:linePitch="312" w:charSpace="0"/>
        </w:sectPr>
      </w:pPr>
    </w:p>
    <w:p w14:paraId="22F74E4C">
      <w:pPr>
        <w:jc w:val="center"/>
        <w:rPr>
          <w:rFonts w:ascii="黑体" w:hAnsi="宋体" w:eastAsia="黑体"/>
          <w:color w:val="000000" w:themeColor="text1"/>
          <w:sz w:val="32"/>
          <w:szCs w:val="32"/>
          <w14:textFill>
            <w14:solidFill>
              <w14:schemeClr w14:val="tx1"/>
            </w14:solidFill>
          </w14:textFill>
        </w:rPr>
      </w:pPr>
      <w:bookmarkStart w:id="0" w:name="_Toc19630145"/>
      <w:r>
        <w:rPr>
          <w:rFonts w:hint="eastAsia" w:ascii="黑体" w:hAnsi="宋体" w:eastAsia="黑体"/>
          <w:color w:val="000000" w:themeColor="text1"/>
          <w:sz w:val="32"/>
          <w:szCs w:val="32"/>
          <w14:textFill>
            <w14:solidFill>
              <w14:schemeClr w14:val="tx1"/>
            </w14:solidFill>
          </w14:textFill>
        </w:rPr>
        <w:t>第三章  供应商应当提交的资格证明文件</w:t>
      </w:r>
      <w:bookmarkEnd w:id="0"/>
    </w:p>
    <w:p w14:paraId="6E7ECD3C">
      <w:pPr>
        <w:spacing w:line="360" w:lineRule="auto"/>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资格证明文件目录</w:t>
      </w:r>
    </w:p>
    <w:tbl>
      <w:tblPr>
        <w:tblStyle w:val="8"/>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3532"/>
        <w:gridCol w:w="1604"/>
      </w:tblGrid>
      <w:tr w14:paraId="0FD1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33DEB7FD">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序号</w:t>
            </w:r>
          </w:p>
        </w:tc>
        <w:tc>
          <w:tcPr>
            <w:tcW w:w="2970" w:type="dxa"/>
            <w:vAlign w:val="center"/>
          </w:tcPr>
          <w:p w14:paraId="70E2F9C2">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证明材料</w:t>
            </w:r>
          </w:p>
        </w:tc>
        <w:tc>
          <w:tcPr>
            <w:tcW w:w="3532" w:type="dxa"/>
            <w:vAlign w:val="center"/>
          </w:tcPr>
          <w:p w14:paraId="331F9CE2">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备注</w:t>
            </w:r>
          </w:p>
        </w:tc>
        <w:tc>
          <w:tcPr>
            <w:tcW w:w="1604" w:type="dxa"/>
            <w:vAlign w:val="center"/>
          </w:tcPr>
          <w:p w14:paraId="7A18497A">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必须提交</w:t>
            </w:r>
          </w:p>
        </w:tc>
      </w:tr>
      <w:tr w14:paraId="7D75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684A067A">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w:t>
            </w:r>
          </w:p>
        </w:tc>
        <w:tc>
          <w:tcPr>
            <w:tcW w:w="2970" w:type="dxa"/>
            <w:vAlign w:val="center"/>
          </w:tcPr>
          <w:p w14:paraId="547B53BF">
            <w:pP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营业执照、登记证书、执业许可证等</w:t>
            </w:r>
          </w:p>
        </w:tc>
        <w:tc>
          <w:tcPr>
            <w:tcW w:w="3532" w:type="dxa"/>
            <w:vAlign w:val="center"/>
          </w:tcPr>
          <w:p w14:paraId="43E92DC3">
            <w:pP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具有独立承担民事责任能力的企业或组织合法经营权的凭证（如营业执照、登记证书、执业许可证等）的原件扫描件</w:t>
            </w:r>
          </w:p>
        </w:tc>
        <w:tc>
          <w:tcPr>
            <w:tcW w:w="1604" w:type="dxa"/>
            <w:vAlign w:val="center"/>
          </w:tcPr>
          <w:p w14:paraId="7F5E0398">
            <w:pPr>
              <w:jc w:val="cente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营业执照</w:t>
            </w:r>
          </w:p>
        </w:tc>
      </w:tr>
    </w:tbl>
    <w:p w14:paraId="1B358DCF">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w:t>
      </w:r>
    </w:p>
    <w:p w14:paraId="2343B648">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1、必须提交的证明材料未提交或提交不全的视为资格性审查不合格。</w:t>
      </w:r>
    </w:p>
    <w:p w14:paraId="5E1CFA46">
      <w:pPr>
        <w:spacing w:line="360" w:lineRule="auto"/>
        <w:ind w:firstLine="480" w:firstLineChars="200"/>
        <w:rPr>
          <w:rFonts w:ascii="仿宋" w:hAnsi="仿宋" w:eastAsia="仿宋"/>
          <w:color w:val="000000" w:themeColor="text1"/>
          <w:sz w:val="24"/>
          <w14:textFill>
            <w14:solidFill>
              <w14:schemeClr w14:val="tx1"/>
            </w14:solidFill>
          </w14:textFill>
        </w:rPr>
        <w:sectPr>
          <w:pgSz w:w="11906" w:h="16838"/>
          <w:pgMar w:top="1440" w:right="1191" w:bottom="1440" w:left="1191" w:header="851" w:footer="992" w:gutter="0"/>
          <w:pgNumType w:start="0"/>
          <w:cols w:space="425" w:num="1"/>
          <w:titlePg/>
          <w:docGrid w:type="lines" w:linePitch="312" w:charSpace="0"/>
        </w:sectPr>
      </w:pPr>
      <w:r>
        <w:rPr>
          <w:rFonts w:hint="eastAsia" w:ascii="仿宋" w:hAnsi="仿宋" w:eastAsia="仿宋"/>
          <w:color w:val="000000" w:themeColor="text1"/>
          <w:sz w:val="24"/>
          <w14:textFill>
            <w14:solidFill>
              <w14:schemeClr w14:val="tx1"/>
            </w14:solidFill>
          </w14:textFill>
        </w:rPr>
        <w:t>2、供应商的资格证明材料应当真实、有效、完整，字迹、印章要清晰</w:t>
      </w:r>
    </w:p>
    <w:p w14:paraId="02CA1C2E">
      <w:pPr>
        <w:pStyle w:val="7"/>
        <w:ind w:left="0" w:leftChars="0" w:firstLine="0" w:firstLineChars="0"/>
        <w:jc w:val="left"/>
        <w:rPr>
          <w:rFonts w:hint="eastAsia" w:eastAsia="宋体"/>
          <w:lang w:eastAsia="zh-CN"/>
        </w:rPr>
      </w:pPr>
      <w:r>
        <w:rPr>
          <w:rFonts w:hint="eastAsia"/>
        </w:rPr>
        <w:t>附件</w:t>
      </w:r>
      <w:r>
        <w:rPr>
          <w:rFonts w:hint="eastAsia"/>
          <w:lang w:val="en-US" w:eastAsia="zh-CN"/>
        </w:rPr>
        <w:t>1</w:t>
      </w:r>
    </w:p>
    <w:p w14:paraId="5F56DE8F">
      <w:pPr>
        <w:pStyle w:val="7"/>
        <w:ind w:left="0" w:leftChars="0" w:firstLine="0" w:firstLineChars="0"/>
        <w:jc w:val="center"/>
        <w:rPr>
          <w:rFonts w:hAnsi="宋体" w:cs="宋体"/>
          <w:b/>
          <w:bCs/>
          <w:sz w:val="44"/>
          <w:szCs w:val="44"/>
        </w:rPr>
      </w:pPr>
      <w:r>
        <w:rPr>
          <w:rFonts w:hint="eastAsia" w:hAnsi="宋体" w:cs="宋体"/>
          <w:b/>
          <w:bCs/>
          <w:sz w:val="44"/>
          <w:szCs w:val="44"/>
        </w:rPr>
        <w:t>云南省中医中药研究院采购项目供应商报价表</w:t>
      </w:r>
    </w:p>
    <w:p w14:paraId="2789DEA5">
      <w:pPr>
        <w:pStyle w:val="7"/>
        <w:ind w:firstLine="404"/>
      </w:pPr>
      <w:r>
        <w:rPr>
          <w:rFonts w:hint="eastAsia"/>
        </w:rPr>
        <w:t>采购项目名称：</w:t>
      </w:r>
      <w:r>
        <w:rPr>
          <w:rFonts w:hint="eastAsia"/>
          <w:u w:val="single"/>
        </w:rPr>
        <w:t xml:space="preserve">ELISA及WB检测相关试剂及耗材采购 </w:t>
      </w:r>
      <w:r>
        <w:rPr>
          <w:rFonts w:hint="eastAsia"/>
        </w:rPr>
        <w:t xml:space="preserve">    </w:t>
      </w:r>
      <w:r>
        <w:rPr>
          <w:rFonts w:hint="eastAsia"/>
          <w:lang w:val="en-US" w:eastAsia="zh-CN"/>
        </w:rPr>
        <w:t xml:space="preserve">                                                        </w:t>
      </w:r>
      <w:r>
        <w:rPr>
          <w:rFonts w:hint="eastAsia"/>
        </w:rPr>
        <w:t>货币单位：人民币元</w:t>
      </w:r>
    </w:p>
    <w:tbl>
      <w:tblPr>
        <w:tblStyle w:val="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35"/>
        <w:gridCol w:w="4260"/>
        <w:gridCol w:w="1065"/>
        <w:gridCol w:w="1080"/>
        <w:gridCol w:w="1020"/>
        <w:gridCol w:w="1110"/>
        <w:gridCol w:w="1830"/>
        <w:gridCol w:w="801"/>
      </w:tblGrid>
      <w:tr w14:paraId="5647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72" w:type="dxa"/>
            <w:vAlign w:val="center"/>
          </w:tcPr>
          <w:p w14:paraId="3E2D39C8">
            <w:pPr>
              <w:widowControl/>
              <w:jc w:val="center"/>
              <w:textAlignment w:val="center"/>
              <w:rPr>
                <w:b/>
                <w:bCs/>
              </w:rPr>
            </w:pPr>
            <w:r>
              <w:rPr>
                <w:rFonts w:hint="eastAsia"/>
                <w:b/>
                <w:bCs/>
              </w:rPr>
              <w:t>序号</w:t>
            </w:r>
          </w:p>
        </w:tc>
        <w:tc>
          <w:tcPr>
            <w:tcW w:w="2235" w:type="dxa"/>
            <w:vAlign w:val="center"/>
          </w:tcPr>
          <w:p w14:paraId="51EBC701">
            <w:pPr>
              <w:widowControl/>
              <w:jc w:val="center"/>
              <w:textAlignment w:val="center"/>
              <w:rPr>
                <w:b/>
                <w:bCs/>
              </w:rPr>
            </w:pPr>
            <w:r>
              <w:rPr>
                <w:rFonts w:hint="eastAsia"/>
                <w:b/>
                <w:bCs/>
              </w:rPr>
              <w:t>产品名称</w:t>
            </w:r>
          </w:p>
        </w:tc>
        <w:tc>
          <w:tcPr>
            <w:tcW w:w="4260" w:type="dxa"/>
            <w:vAlign w:val="center"/>
          </w:tcPr>
          <w:p w14:paraId="40F13747">
            <w:pPr>
              <w:widowControl/>
              <w:jc w:val="center"/>
              <w:textAlignment w:val="center"/>
              <w:rPr>
                <w:b/>
                <w:bCs/>
              </w:rPr>
            </w:pPr>
            <w:r>
              <w:rPr>
                <w:rFonts w:hint="eastAsia"/>
                <w:b/>
                <w:bCs/>
              </w:rPr>
              <w:t>产品的品牌 、型号、规格及技术标准、服务内容</w:t>
            </w:r>
          </w:p>
        </w:tc>
        <w:tc>
          <w:tcPr>
            <w:tcW w:w="1065" w:type="dxa"/>
            <w:vAlign w:val="center"/>
          </w:tcPr>
          <w:p w14:paraId="2CF3D8DC">
            <w:pPr>
              <w:widowControl/>
              <w:jc w:val="center"/>
              <w:textAlignment w:val="center"/>
              <w:rPr>
                <w:b/>
                <w:bCs/>
              </w:rPr>
            </w:pPr>
            <w:r>
              <w:rPr>
                <w:rFonts w:hint="eastAsia"/>
                <w:b/>
                <w:bCs/>
              </w:rPr>
              <w:t>数量</w:t>
            </w:r>
          </w:p>
        </w:tc>
        <w:tc>
          <w:tcPr>
            <w:tcW w:w="1080" w:type="dxa"/>
            <w:vAlign w:val="center"/>
          </w:tcPr>
          <w:p w14:paraId="50F5B8F3">
            <w:pPr>
              <w:widowControl/>
              <w:jc w:val="center"/>
              <w:textAlignment w:val="center"/>
              <w:rPr>
                <w:b/>
                <w:bCs/>
              </w:rPr>
            </w:pPr>
            <w:r>
              <w:rPr>
                <w:rFonts w:hint="eastAsia"/>
                <w:b/>
                <w:bCs/>
              </w:rPr>
              <w:t>单位</w:t>
            </w:r>
          </w:p>
        </w:tc>
        <w:tc>
          <w:tcPr>
            <w:tcW w:w="1020" w:type="dxa"/>
            <w:vAlign w:val="center"/>
          </w:tcPr>
          <w:p w14:paraId="2CE3DDFE">
            <w:pPr>
              <w:widowControl/>
              <w:jc w:val="center"/>
              <w:textAlignment w:val="center"/>
              <w:rPr>
                <w:b/>
                <w:bCs/>
              </w:rPr>
            </w:pPr>
            <w:r>
              <w:rPr>
                <w:rFonts w:hint="eastAsia"/>
                <w:b/>
                <w:bCs/>
              </w:rPr>
              <w:t>单价</w:t>
            </w:r>
          </w:p>
        </w:tc>
        <w:tc>
          <w:tcPr>
            <w:tcW w:w="1110" w:type="dxa"/>
            <w:vAlign w:val="center"/>
          </w:tcPr>
          <w:p w14:paraId="00C317B2">
            <w:pPr>
              <w:widowControl/>
              <w:jc w:val="center"/>
              <w:textAlignment w:val="center"/>
              <w:rPr>
                <w:b/>
                <w:bCs/>
              </w:rPr>
            </w:pPr>
            <w:r>
              <w:rPr>
                <w:rFonts w:hint="eastAsia"/>
                <w:b/>
                <w:bCs/>
              </w:rPr>
              <w:t>金额</w:t>
            </w:r>
          </w:p>
        </w:tc>
        <w:tc>
          <w:tcPr>
            <w:tcW w:w="1830" w:type="dxa"/>
            <w:vAlign w:val="center"/>
          </w:tcPr>
          <w:p w14:paraId="100CBE55">
            <w:pPr>
              <w:widowControl/>
              <w:jc w:val="center"/>
              <w:textAlignment w:val="center"/>
              <w:rPr>
                <w:b/>
                <w:bCs/>
              </w:rPr>
            </w:pPr>
            <w:r>
              <w:rPr>
                <w:rFonts w:hint="eastAsia"/>
                <w:b/>
                <w:bCs/>
              </w:rPr>
              <w:t>供货时间</w:t>
            </w:r>
          </w:p>
        </w:tc>
        <w:tc>
          <w:tcPr>
            <w:tcW w:w="801" w:type="dxa"/>
            <w:vAlign w:val="center"/>
          </w:tcPr>
          <w:p w14:paraId="6B5D27E4">
            <w:pPr>
              <w:widowControl/>
              <w:jc w:val="center"/>
              <w:textAlignment w:val="center"/>
              <w:rPr>
                <w:b/>
                <w:bCs/>
              </w:rPr>
            </w:pPr>
            <w:r>
              <w:rPr>
                <w:rFonts w:hint="eastAsia"/>
                <w:b/>
                <w:bCs/>
              </w:rPr>
              <w:t>备注</w:t>
            </w:r>
          </w:p>
        </w:tc>
      </w:tr>
      <w:tr w14:paraId="0EDE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06BE7642">
            <w:pPr>
              <w:pStyle w:val="14"/>
              <w:autoSpaceDE/>
              <w:autoSpaceDN/>
              <w:adjustRightInd/>
              <w:spacing w:line="228" w:lineRule="auto"/>
              <w:jc w:val="left"/>
            </w:pPr>
            <w:r>
              <w:rPr>
                <w:rStyle w:val="13"/>
                <w:rFonts w:hint="eastAsia" w:ascii="宋体" w:hAnsi="宋体"/>
                <w:sz w:val="21"/>
                <w:lang w:val="en-US" w:eastAsia="zh-CN"/>
              </w:rPr>
              <w:t>1</w:t>
            </w:r>
          </w:p>
        </w:tc>
        <w:tc>
          <w:tcPr>
            <w:tcW w:w="2235" w:type="dxa"/>
            <w:vAlign w:val="center"/>
          </w:tcPr>
          <w:p w14:paraId="00C76B06">
            <w:pPr>
              <w:pStyle w:val="14"/>
              <w:autoSpaceDE/>
              <w:autoSpaceDN/>
              <w:adjustRightInd/>
              <w:spacing w:line="228" w:lineRule="auto"/>
              <w:jc w:val="left"/>
            </w:pPr>
            <w:r>
              <w:rPr>
                <w:rStyle w:val="13"/>
                <w:rFonts w:hint="eastAsia" w:asciiTheme="minorEastAsia" w:hAnsiTheme="minorEastAsia" w:eastAsiaTheme="minorEastAsia"/>
                <w:sz w:val="21"/>
                <w:lang w:eastAsia="en-US"/>
              </w:rPr>
              <w:t>TRIzol 试剂</w:t>
            </w:r>
          </w:p>
        </w:tc>
        <w:tc>
          <w:tcPr>
            <w:tcW w:w="4260" w:type="dxa"/>
            <w:vAlign w:val="center"/>
          </w:tcPr>
          <w:p w14:paraId="1774108B">
            <w:pPr>
              <w:jc w:val="left"/>
              <w:rPr>
                <w:rFonts w:asciiTheme="minorEastAsia" w:hAnsiTheme="minorEastAsia" w:eastAsiaTheme="minorEastAsia"/>
                <w:sz w:val="21"/>
                <w:szCs w:val="21"/>
              </w:rPr>
            </w:pPr>
            <w:r>
              <w:rPr>
                <w:rFonts w:asciiTheme="minorEastAsia" w:hAnsiTheme="minorEastAsia" w:eastAsiaTheme="minorEastAsia"/>
                <w:sz w:val="21"/>
                <w:szCs w:val="21"/>
              </w:rPr>
              <w:t>100ml/瓶，TRIzol 试剂的主要特点包括：</w:t>
            </w:r>
            <w:r>
              <w:rPr>
                <w:rFonts w:asciiTheme="minorEastAsia" w:hAnsiTheme="minorEastAsia" w:eastAsiaTheme="minorEastAsia"/>
                <w:sz w:val="21"/>
                <w:szCs w:val="21"/>
              </w:rPr>
              <w:br w:type="textWrapping"/>
            </w:r>
            <w:r>
              <w:rPr>
                <w:rFonts w:asciiTheme="minorEastAsia" w:hAnsiTheme="minorEastAsia" w:eastAsiaTheme="minorEastAsia"/>
                <w:sz w:val="21"/>
                <w:szCs w:val="21"/>
              </w:rPr>
              <w:t>•可从同一样本中分离 RNA、DNA 和蛋白</w:t>
            </w:r>
            <w:r>
              <w:rPr>
                <w:rFonts w:asciiTheme="minorEastAsia" w:hAnsiTheme="minorEastAsia" w:eastAsiaTheme="minorEastAsia"/>
                <w:sz w:val="21"/>
                <w:szCs w:val="21"/>
              </w:rPr>
              <w:br w:type="textWrapping"/>
            </w:r>
            <w:r>
              <w:rPr>
                <w:rFonts w:asciiTheme="minorEastAsia" w:hAnsiTheme="minorEastAsia" w:eastAsiaTheme="minorEastAsia"/>
                <w:sz w:val="21"/>
                <w:szCs w:val="21"/>
              </w:rPr>
              <w:t>• 即使是难以处理的样本类型，依旧拥有出色的裂解能力</w:t>
            </w:r>
            <w:r>
              <w:rPr>
                <w:rFonts w:asciiTheme="minorEastAsia" w:hAnsiTheme="minorEastAsia" w:eastAsiaTheme="minorEastAsia"/>
                <w:sz w:val="21"/>
                <w:szCs w:val="21"/>
              </w:rPr>
              <w:br w:type="textWrapping"/>
            </w:r>
            <w:r>
              <w:rPr>
                <w:rFonts w:asciiTheme="minorEastAsia" w:hAnsiTheme="minorEastAsia" w:eastAsiaTheme="minorEastAsia"/>
                <w:sz w:val="21"/>
                <w:szCs w:val="21"/>
              </w:rPr>
              <w:t>• 已针对组织、细胞、血清、病毒和细菌，进行了配方和方案的优化试剂在处理少量组织 (50–100 mg) 和细胞 (5 × 106) 以及大量组织 (≥1 g) 和细胞 (&gt;107) 时，均可表现良好性能，而所提供的方案可用于纯化人、动物、植物、或细菌来源的样本。</w:t>
            </w:r>
          </w:p>
          <w:p w14:paraId="14F1802A">
            <w:pPr>
              <w:jc w:val="left"/>
            </w:pPr>
            <w:r>
              <w:rPr>
                <w:rFonts w:asciiTheme="minorEastAsia" w:hAnsiTheme="minorEastAsia" w:eastAsiaTheme="minorEastAsia"/>
                <w:sz w:val="21"/>
                <w:szCs w:val="21"/>
              </w:rPr>
              <w:t>•TRIzol 试剂因高效抑制核糖核酸酶活性而维持了 RNA 的完整性，同时在样本均质化期间破坏了细胞并溶解细胞成分。TRIzol 试剂用法简单，因此可同时处理大量样本。整个过程不到 1 小时。通过 TRIzol 试剂分离的总 RNA 不含蛋白和 DNA 污染</w:t>
            </w:r>
          </w:p>
        </w:tc>
        <w:tc>
          <w:tcPr>
            <w:tcW w:w="1065" w:type="dxa"/>
            <w:vAlign w:val="center"/>
          </w:tcPr>
          <w:p w14:paraId="31C917C2">
            <w:pPr>
              <w:widowControl/>
              <w:jc w:val="left"/>
            </w:pPr>
            <w:r>
              <w:rPr>
                <w:color w:val="000000"/>
                <w:sz w:val="21"/>
                <w:szCs w:val="21"/>
              </w:rPr>
              <w:t>3</w:t>
            </w:r>
          </w:p>
        </w:tc>
        <w:tc>
          <w:tcPr>
            <w:tcW w:w="1080" w:type="dxa"/>
            <w:vAlign w:val="center"/>
          </w:tcPr>
          <w:p w14:paraId="17333FDA">
            <w:pPr>
              <w:jc w:val="left"/>
            </w:pPr>
            <w:r>
              <w:rPr>
                <w:color w:val="000000"/>
                <w:sz w:val="21"/>
                <w:szCs w:val="21"/>
              </w:rPr>
              <w:t>瓶</w:t>
            </w:r>
          </w:p>
        </w:tc>
        <w:tc>
          <w:tcPr>
            <w:tcW w:w="1020" w:type="dxa"/>
          </w:tcPr>
          <w:p w14:paraId="1CC6A882">
            <w:pPr>
              <w:pStyle w:val="7"/>
              <w:ind w:firstLine="404"/>
            </w:pPr>
          </w:p>
        </w:tc>
        <w:tc>
          <w:tcPr>
            <w:tcW w:w="1110" w:type="dxa"/>
          </w:tcPr>
          <w:p w14:paraId="4D6EABD9">
            <w:pPr>
              <w:pStyle w:val="7"/>
              <w:ind w:firstLine="404"/>
            </w:pPr>
          </w:p>
        </w:tc>
        <w:tc>
          <w:tcPr>
            <w:tcW w:w="1830" w:type="dxa"/>
          </w:tcPr>
          <w:p w14:paraId="0C53620E">
            <w:pPr>
              <w:pStyle w:val="7"/>
              <w:ind w:firstLine="404"/>
            </w:pPr>
          </w:p>
        </w:tc>
        <w:tc>
          <w:tcPr>
            <w:tcW w:w="801" w:type="dxa"/>
          </w:tcPr>
          <w:p w14:paraId="05FCDF81">
            <w:pPr>
              <w:pStyle w:val="7"/>
              <w:ind w:firstLine="404"/>
            </w:pPr>
          </w:p>
        </w:tc>
      </w:tr>
      <w:tr w14:paraId="35E1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BBBE19C">
            <w:pPr>
              <w:pStyle w:val="14"/>
              <w:autoSpaceDE/>
              <w:autoSpaceDN/>
              <w:adjustRightInd/>
              <w:spacing w:line="228" w:lineRule="auto"/>
              <w:jc w:val="left"/>
            </w:pPr>
            <w:r>
              <w:rPr>
                <w:rStyle w:val="13"/>
                <w:rFonts w:hint="eastAsia" w:ascii="宋体" w:hAnsi="宋体"/>
                <w:sz w:val="21"/>
                <w:lang w:val="en-US" w:eastAsia="zh-CN"/>
              </w:rPr>
              <w:t>2</w:t>
            </w:r>
          </w:p>
        </w:tc>
        <w:tc>
          <w:tcPr>
            <w:tcW w:w="2235" w:type="dxa"/>
            <w:vAlign w:val="center"/>
          </w:tcPr>
          <w:p w14:paraId="715DEB52">
            <w:pPr>
              <w:pStyle w:val="14"/>
              <w:autoSpaceDE/>
              <w:autoSpaceDN/>
              <w:adjustRightInd/>
              <w:spacing w:line="228" w:lineRule="auto"/>
              <w:jc w:val="left"/>
            </w:pPr>
            <w:r>
              <w:rPr>
                <w:rStyle w:val="13"/>
                <w:rFonts w:hint="eastAsia" w:asciiTheme="minorEastAsia" w:hAnsiTheme="minorEastAsia" w:eastAsiaTheme="minorEastAsia"/>
                <w:sz w:val="21"/>
                <w:lang w:eastAsia="en-US"/>
              </w:rPr>
              <w:t>Hifair</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Ⅲ 1st Strand cDNA Synthesis SuperMix for qPCR (gDNA digester plus)</w:t>
            </w:r>
          </w:p>
        </w:tc>
        <w:tc>
          <w:tcPr>
            <w:tcW w:w="4260" w:type="dxa"/>
            <w:vAlign w:val="center"/>
          </w:tcPr>
          <w:p w14:paraId="35E02CB4">
            <w:pPr>
              <w:jc w:val="left"/>
              <w:rPr>
                <w:rFonts w:asciiTheme="minorEastAsia" w:hAnsiTheme="minorEastAsia" w:eastAsiaTheme="minorEastAsia"/>
                <w:sz w:val="21"/>
                <w:szCs w:val="21"/>
              </w:rPr>
            </w:pPr>
            <w:r>
              <w:rPr>
                <w:rFonts w:asciiTheme="minorEastAsia" w:hAnsiTheme="minorEastAsia" w:eastAsiaTheme="minorEastAsia"/>
                <w:sz w:val="21"/>
                <w:szCs w:val="21"/>
              </w:rPr>
              <w:t>100T/包，Hifair</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Ⅲ 1st Strand cDNA Synthesis SuperMix for qPCR (gDNA digester plus)基于Hifair</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Ⅲ Reverse Transcriptase而开发的即用型预混液。与Hifair</w:t>
            </w:r>
            <w:r>
              <w:rPr>
                <w:rFonts w:asciiTheme="minorEastAsia" w:hAnsiTheme="minorEastAsia" w:eastAsiaTheme="minorEastAsia"/>
                <w:sz w:val="21"/>
                <w:szCs w:val="21"/>
                <w:vertAlign w:val="superscript"/>
              </w:rPr>
              <w:t>® </w:t>
            </w:r>
            <w:r>
              <w:rPr>
                <w:rFonts w:asciiTheme="minorEastAsia" w:hAnsiTheme="minorEastAsia" w:eastAsiaTheme="minorEastAsia"/>
                <w:sz w:val="21"/>
                <w:szCs w:val="21"/>
              </w:rPr>
              <w:t>Ⅱ Reverse Transcriptase相比，Hifair</w:t>
            </w:r>
            <w:r>
              <w:rPr>
                <w:rFonts w:asciiTheme="minorEastAsia" w:hAnsiTheme="minorEastAsia" w:eastAsiaTheme="minorEastAsia"/>
                <w:sz w:val="21"/>
                <w:szCs w:val="21"/>
                <w:vertAlign w:val="superscript"/>
              </w:rPr>
              <w:t>® </w:t>
            </w:r>
            <w:r>
              <w:rPr>
                <w:rFonts w:asciiTheme="minorEastAsia" w:hAnsiTheme="minorEastAsia" w:eastAsiaTheme="minorEastAsia"/>
                <w:sz w:val="21"/>
                <w:szCs w:val="21"/>
              </w:rPr>
              <w:t>Ⅲ Reverse Transcriptase热稳定性大幅度提高，可耐受高达60℃的反应温度，适合具有复杂二级结构的RNA模板的逆转录。同时，该酶增强了与模板的亲和力，非常适合少量模板以及低拷贝基因的逆转录。</w:t>
            </w:r>
          </w:p>
          <w:p w14:paraId="3903B88E">
            <w:pPr>
              <w:jc w:val="left"/>
              <w:rPr>
                <w:rFonts w:asciiTheme="minorEastAsia" w:hAnsiTheme="minorEastAsia" w:eastAsiaTheme="minorEastAsia"/>
                <w:sz w:val="21"/>
                <w:szCs w:val="21"/>
              </w:rPr>
            </w:pPr>
            <w:r>
              <w:rPr>
                <w:rFonts w:asciiTheme="minorEastAsia" w:hAnsiTheme="minorEastAsia" w:eastAsiaTheme="minorEastAsia"/>
                <w:sz w:val="21"/>
                <w:szCs w:val="21"/>
              </w:rPr>
              <w:t>该预混液包含5×gDNA digester Mix和4×Hifair</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Ⅲ SuperMix plus。5×gDNA digester Mix可去除RNA模板中残留的基因组DNA污染，保证后续结果更加可靠。4×Hifair</w:t>
            </w:r>
            <w:r>
              <w:rPr>
                <w:rFonts w:asciiTheme="minorEastAsia" w:hAnsiTheme="minorEastAsia" w:eastAsiaTheme="minorEastAsia"/>
                <w:sz w:val="21"/>
                <w:szCs w:val="21"/>
                <w:vertAlign w:val="superscript"/>
              </w:rPr>
              <w:t>® </w:t>
            </w:r>
            <w:r>
              <w:rPr>
                <w:rFonts w:asciiTheme="minorEastAsia" w:hAnsiTheme="minorEastAsia" w:eastAsiaTheme="minorEastAsia"/>
                <w:sz w:val="21"/>
                <w:szCs w:val="21"/>
              </w:rPr>
              <w:t>Ⅲ SuperMix plus 含有逆转录反应所需的所有组分（Buffer，dNTP，Hifair</w:t>
            </w:r>
            <w:r>
              <w:rPr>
                <w:rFonts w:asciiTheme="minorEastAsia" w:hAnsiTheme="minorEastAsia" w:eastAsiaTheme="minorEastAsia"/>
                <w:sz w:val="21"/>
                <w:szCs w:val="21"/>
                <w:vertAlign w:val="superscript"/>
              </w:rPr>
              <w:t>® </w:t>
            </w:r>
            <w:r>
              <w:rPr>
                <w:rFonts w:asciiTheme="minorEastAsia" w:hAnsiTheme="minorEastAsia" w:eastAsiaTheme="minorEastAsia"/>
                <w:sz w:val="21"/>
                <w:szCs w:val="21"/>
              </w:rPr>
              <w:t>Ⅲ Reverse Transcriptase，RNase inhibitor，Random primers/ Oligo (dT)</w:t>
            </w:r>
            <w:r>
              <w:rPr>
                <w:rFonts w:asciiTheme="minorEastAsia" w:hAnsiTheme="minorEastAsia" w:eastAsiaTheme="minorEastAsia"/>
                <w:sz w:val="21"/>
                <w:szCs w:val="21"/>
                <w:vertAlign w:val="subscript"/>
              </w:rPr>
              <w:t>18</w:t>
            </w:r>
            <w:r>
              <w:rPr>
                <w:rFonts w:asciiTheme="minorEastAsia" w:hAnsiTheme="minorEastAsia" w:eastAsiaTheme="minorEastAsia"/>
                <w:sz w:val="21"/>
                <w:szCs w:val="21"/>
              </w:rPr>
              <w:t> primer mix），只需加入RNA模板和 RNase-free H</w:t>
            </w:r>
            <w:r>
              <w:rPr>
                <w:rFonts w:asciiTheme="minorEastAsia" w:hAnsiTheme="minorEastAsia" w:eastAsiaTheme="minorEastAsia"/>
                <w:sz w:val="21"/>
                <w:szCs w:val="21"/>
                <w:vertAlign w:val="subscript"/>
              </w:rPr>
              <w:t>2</w:t>
            </w:r>
            <w:r>
              <w:rPr>
                <w:rFonts w:asciiTheme="minorEastAsia" w:hAnsiTheme="minorEastAsia" w:eastAsiaTheme="minorEastAsia"/>
                <w:sz w:val="21"/>
                <w:szCs w:val="21"/>
              </w:rPr>
              <w:t>O即可进行逆转录反应，并同时终止gDNA digester的作用，保证cDNA的完整性。</w:t>
            </w:r>
          </w:p>
          <w:p w14:paraId="77B31350">
            <w:pPr>
              <w:jc w:val="left"/>
            </w:pPr>
            <w:r>
              <w:rPr>
                <w:rFonts w:asciiTheme="minorEastAsia" w:hAnsiTheme="minorEastAsia" w:eastAsiaTheme="minorEastAsia"/>
                <w:sz w:val="21"/>
                <w:szCs w:val="21"/>
              </w:rPr>
              <w:t>该产品适用于两步法RT-qPCR检测，针对qPCR进行特别优化，比例优化的Random primers/ Oligo (dT)</w:t>
            </w:r>
            <w:r>
              <w:rPr>
                <w:rFonts w:asciiTheme="minorEastAsia" w:hAnsiTheme="minorEastAsia" w:eastAsiaTheme="minorEastAsia"/>
                <w:sz w:val="21"/>
                <w:szCs w:val="21"/>
                <w:vertAlign w:val="subscript"/>
              </w:rPr>
              <w:t>18</w:t>
            </w:r>
            <w:r>
              <w:rPr>
                <w:rFonts w:asciiTheme="minorEastAsia" w:hAnsiTheme="minorEastAsia" w:eastAsiaTheme="minorEastAsia"/>
                <w:sz w:val="21"/>
                <w:szCs w:val="21"/>
              </w:rPr>
              <w:t> primer mix，使cDNA合成可从RNA转录本的各个区域起始，并具有相同的逆转录效率，最大程度保证了qPCR结果的真实性和可重复性。逆转录产物兼容SYBR</w:t>
            </w:r>
            <w:r>
              <w:rPr>
                <w:rFonts w:asciiTheme="minorEastAsia" w:hAnsiTheme="minorEastAsia" w:eastAsiaTheme="minorEastAsia"/>
                <w:sz w:val="21"/>
                <w:szCs w:val="21"/>
                <w:vertAlign w:val="superscript"/>
              </w:rPr>
              <w:t>® </w:t>
            </w:r>
            <w:r>
              <w:rPr>
                <w:rFonts w:asciiTheme="minorEastAsia" w:hAnsiTheme="minorEastAsia" w:eastAsiaTheme="minorEastAsia"/>
                <w:sz w:val="21"/>
                <w:szCs w:val="21"/>
              </w:rPr>
              <w:t>Green和探针法qPCR，可以根据实验目的，选择Hieff UNICON</w:t>
            </w:r>
            <w:r>
              <w:rPr>
                <w:rFonts w:asciiTheme="minorEastAsia" w:hAnsiTheme="minorEastAsia" w:eastAsiaTheme="minorEastAsia"/>
                <w:b/>
                <w:bCs/>
                <w:sz w:val="21"/>
                <w:szCs w:val="21"/>
                <w:vertAlign w:val="superscript"/>
              </w:rPr>
              <w:t>®</w:t>
            </w:r>
            <w:r>
              <w:rPr>
                <w:rFonts w:asciiTheme="minorEastAsia" w:hAnsiTheme="minorEastAsia" w:eastAsiaTheme="minorEastAsia"/>
                <w:sz w:val="21"/>
                <w:szCs w:val="21"/>
              </w:rPr>
              <w:t> qPCR SYBR</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Green Master Mix，Hieff</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qPCR SYBR</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Green Master Mix或Hieff</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qPCR TaqMan Probe Master Mix等试剂配合使用，进行高性能的基因表达分析。</w:t>
            </w:r>
          </w:p>
        </w:tc>
        <w:tc>
          <w:tcPr>
            <w:tcW w:w="1065" w:type="dxa"/>
            <w:vAlign w:val="center"/>
          </w:tcPr>
          <w:p w14:paraId="292A5450">
            <w:pPr>
              <w:jc w:val="left"/>
            </w:pPr>
            <w:r>
              <w:rPr>
                <w:color w:val="000000"/>
                <w:sz w:val="21"/>
                <w:szCs w:val="21"/>
              </w:rPr>
              <w:t>5</w:t>
            </w:r>
          </w:p>
        </w:tc>
        <w:tc>
          <w:tcPr>
            <w:tcW w:w="1080" w:type="dxa"/>
            <w:vAlign w:val="center"/>
          </w:tcPr>
          <w:p w14:paraId="4E74A7BE">
            <w:pPr>
              <w:jc w:val="left"/>
            </w:pPr>
            <w:r>
              <w:rPr>
                <w:color w:val="000000"/>
                <w:sz w:val="21"/>
                <w:szCs w:val="21"/>
              </w:rPr>
              <w:t>包</w:t>
            </w:r>
          </w:p>
        </w:tc>
        <w:tc>
          <w:tcPr>
            <w:tcW w:w="1020" w:type="dxa"/>
          </w:tcPr>
          <w:p w14:paraId="03460BE0">
            <w:pPr>
              <w:pStyle w:val="7"/>
              <w:ind w:firstLine="404"/>
            </w:pPr>
          </w:p>
        </w:tc>
        <w:tc>
          <w:tcPr>
            <w:tcW w:w="1110" w:type="dxa"/>
          </w:tcPr>
          <w:p w14:paraId="2A3A14B9">
            <w:pPr>
              <w:pStyle w:val="7"/>
              <w:ind w:firstLine="404"/>
            </w:pPr>
          </w:p>
        </w:tc>
        <w:tc>
          <w:tcPr>
            <w:tcW w:w="1830" w:type="dxa"/>
          </w:tcPr>
          <w:p w14:paraId="1A1D681C">
            <w:pPr>
              <w:pStyle w:val="7"/>
              <w:ind w:firstLine="404"/>
            </w:pPr>
          </w:p>
        </w:tc>
        <w:tc>
          <w:tcPr>
            <w:tcW w:w="801" w:type="dxa"/>
          </w:tcPr>
          <w:p w14:paraId="2A944ACF">
            <w:pPr>
              <w:pStyle w:val="7"/>
              <w:ind w:firstLine="404"/>
            </w:pPr>
          </w:p>
        </w:tc>
      </w:tr>
      <w:tr w14:paraId="6AE7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2C3BDC74">
            <w:pPr>
              <w:pStyle w:val="14"/>
              <w:autoSpaceDE/>
              <w:autoSpaceDN/>
              <w:adjustRightInd/>
              <w:spacing w:line="228" w:lineRule="auto"/>
              <w:jc w:val="left"/>
            </w:pPr>
            <w:r>
              <w:rPr>
                <w:rStyle w:val="13"/>
                <w:rFonts w:hint="eastAsia" w:ascii="宋体" w:hAnsi="宋体"/>
                <w:sz w:val="21"/>
                <w:lang w:val="en-US" w:eastAsia="zh-CN"/>
              </w:rPr>
              <w:t>3</w:t>
            </w:r>
          </w:p>
        </w:tc>
        <w:tc>
          <w:tcPr>
            <w:tcW w:w="2235" w:type="dxa"/>
            <w:vAlign w:val="center"/>
          </w:tcPr>
          <w:p w14:paraId="61AADC02">
            <w:pPr>
              <w:pStyle w:val="14"/>
              <w:autoSpaceDE/>
              <w:autoSpaceDN/>
              <w:adjustRightInd/>
              <w:spacing w:line="228" w:lineRule="auto"/>
              <w:jc w:val="left"/>
            </w:pPr>
            <w:r>
              <w:rPr>
                <w:rStyle w:val="13"/>
                <w:rFonts w:hint="eastAsia" w:asciiTheme="minorEastAsia" w:hAnsiTheme="minorEastAsia" w:eastAsiaTheme="minorEastAsia"/>
                <w:sz w:val="21"/>
                <w:lang w:eastAsia="en-US"/>
              </w:rPr>
              <w:t>HieffUNICON</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Universal Blue qPCR SYBR Green Master Mi</w:t>
            </w:r>
          </w:p>
        </w:tc>
        <w:tc>
          <w:tcPr>
            <w:tcW w:w="4260" w:type="dxa"/>
            <w:vAlign w:val="center"/>
          </w:tcPr>
          <w:p w14:paraId="23D7F21D">
            <w:pPr>
              <w:jc w:val="left"/>
              <w:rPr>
                <w:rFonts w:asciiTheme="minorEastAsia" w:hAnsiTheme="minorEastAsia" w:eastAsiaTheme="minorEastAsia"/>
                <w:sz w:val="21"/>
                <w:szCs w:val="21"/>
              </w:rPr>
            </w:pPr>
            <w:r>
              <w:rPr>
                <w:rFonts w:asciiTheme="minorEastAsia" w:hAnsiTheme="minorEastAsia" w:eastAsiaTheme="minorEastAsia"/>
                <w:sz w:val="21"/>
                <w:szCs w:val="21"/>
              </w:rPr>
              <w:t>5X1ML/包，Hieff UNICON</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Universal Blue qPCR SYBR Green Master Mix是2×实时定量PCR扩增的预溶液，具有高灵敏度和高特异性的特点，颜色为蓝色，具有加样示踪的作用。核心组分Hieff UNICON</w:t>
            </w:r>
            <w:r>
              <w:rPr>
                <w:rFonts w:asciiTheme="minorEastAsia" w:hAnsiTheme="minorEastAsia" w:eastAsiaTheme="minorEastAsia"/>
                <w:sz w:val="21"/>
                <w:szCs w:val="21"/>
                <w:vertAlign w:val="superscript"/>
              </w:rPr>
              <w:t>®</w:t>
            </w:r>
            <w:r>
              <w:rPr>
                <w:rFonts w:asciiTheme="minorEastAsia" w:hAnsiTheme="minorEastAsia" w:eastAsiaTheme="minorEastAsia"/>
                <w:sz w:val="21"/>
                <w:szCs w:val="21"/>
              </w:rPr>
              <w:t> Taq DNA聚合酶采用抗体法热启动，可以有效抑制样品准备过程中引物退火导致的非特异性扩增。同时配方添加了提升PCR反应扩增效率因子和均衡不同GC含量（30~70%）基因扩增的促进因子，使定量PCR可以在宽广的定量区域内获得良好的线性关系。</w:t>
            </w:r>
          </w:p>
          <w:p w14:paraId="17364B7F">
            <w:pPr>
              <w:jc w:val="left"/>
            </w:pPr>
            <w:r>
              <w:rPr>
                <w:rFonts w:asciiTheme="minorEastAsia" w:hAnsiTheme="minorEastAsia" w:eastAsiaTheme="minorEastAsia"/>
                <w:sz w:val="21"/>
                <w:szCs w:val="21"/>
              </w:rPr>
              <w:t>本产品中含有特殊的ROX Passive Reference Dye，适用于所有qPCR仪器，无需在不同的仪器上调整ROX的浓度，只需在配制反应体系时加入引物和模板即可进行扩增。</w:t>
            </w:r>
          </w:p>
        </w:tc>
        <w:tc>
          <w:tcPr>
            <w:tcW w:w="1065" w:type="dxa"/>
            <w:vAlign w:val="center"/>
          </w:tcPr>
          <w:p w14:paraId="430AC0EC">
            <w:pPr>
              <w:jc w:val="left"/>
            </w:pPr>
            <w:r>
              <w:rPr>
                <w:color w:val="000000"/>
                <w:sz w:val="21"/>
                <w:szCs w:val="21"/>
              </w:rPr>
              <w:t>5</w:t>
            </w:r>
          </w:p>
        </w:tc>
        <w:tc>
          <w:tcPr>
            <w:tcW w:w="1080" w:type="dxa"/>
            <w:vAlign w:val="center"/>
          </w:tcPr>
          <w:p w14:paraId="4FAA43DC">
            <w:pPr>
              <w:jc w:val="left"/>
            </w:pPr>
            <w:r>
              <w:rPr>
                <w:color w:val="000000"/>
                <w:sz w:val="21"/>
                <w:szCs w:val="21"/>
              </w:rPr>
              <w:t>包</w:t>
            </w:r>
          </w:p>
        </w:tc>
        <w:tc>
          <w:tcPr>
            <w:tcW w:w="1020" w:type="dxa"/>
          </w:tcPr>
          <w:p w14:paraId="7F3605A3">
            <w:pPr>
              <w:pStyle w:val="7"/>
              <w:ind w:firstLine="404"/>
            </w:pPr>
          </w:p>
        </w:tc>
        <w:tc>
          <w:tcPr>
            <w:tcW w:w="1110" w:type="dxa"/>
          </w:tcPr>
          <w:p w14:paraId="68D0D5E4">
            <w:pPr>
              <w:pStyle w:val="7"/>
              <w:ind w:firstLine="404"/>
            </w:pPr>
          </w:p>
        </w:tc>
        <w:tc>
          <w:tcPr>
            <w:tcW w:w="1830" w:type="dxa"/>
          </w:tcPr>
          <w:p w14:paraId="7A10E54F">
            <w:pPr>
              <w:pStyle w:val="7"/>
              <w:ind w:firstLine="404"/>
            </w:pPr>
          </w:p>
        </w:tc>
        <w:tc>
          <w:tcPr>
            <w:tcW w:w="801" w:type="dxa"/>
          </w:tcPr>
          <w:p w14:paraId="78633289">
            <w:pPr>
              <w:pStyle w:val="7"/>
              <w:ind w:firstLine="404"/>
            </w:pPr>
          </w:p>
        </w:tc>
      </w:tr>
      <w:tr w14:paraId="2F45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8B6C9EF">
            <w:pPr>
              <w:pStyle w:val="14"/>
              <w:autoSpaceDE/>
              <w:autoSpaceDN/>
              <w:adjustRightInd/>
              <w:spacing w:line="228" w:lineRule="auto"/>
              <w:jc w:val="left"/>
            </w:pPr>
            <w:r>
              <w:rPr>
                <w:rStyle w:val="13"/>
                <w:rFonts w:hint="eastAsia" w:ascii="宋体" w:hAnsi="宋体"/>
                <w:sz w:val="21"/>
                <w:lang w:val="en-US" w:eastAsia="zh-CN"/>
              </w:rPr>
              <w:t>4</w:t>
            </w:r>
          </w:p>
        </w:tc>
        <w:tc>
          <w:tcPr>
            <w:tcW w:w="2235" w:type="dxa"/>
            <w:vAlign w:val="center"/>
          </w:tcPr>
          <w:p w14:paraId="46E76E3F">
            <w:pPr>
              <w:pStyle w:val="14"/>
              <w:autoSpaceDE/>
              <w:autoSpaceDN/>
              <w:adjustRightInd/>
              <w:spacing w:line="228" w:lineRule="auto"/>
              <w:jc w:val="left"/>
            </w:pPr>
            <w:r>
              <w:rPr>
                <w:rStyle w:val="13"/>
                <w:rFonts w:hint="eastAsia" w:asciiTheme="minorEastAsia" w:hAnsiTheme="minorEastAsia" w:eastAsiaTheme="minorEastAsia"/>
                <w:sz w:val="21"/>
                <w:lang w:eastAsia="en-US"/>
              </w:rPr>
              <w:t>PVDF</w:t>
            </w:r>
            <w:r>
              <w:rPr>
                <w:rStyle w:val="13"/>
                <w:rFonts w:hint="eastAsia" w:cs="宋体" w:asciiTheme="minorEastAsia" w:hAnsiTheme="minorEastAsia" w:eastAsiaTheme="minorEastAsia"/>
                <w:sz w:val="21"/>
                <w:lang w:eastAsia="en-US"/>
              </w:rPr>
              <w:t>膜</w:t>
            </w:r>
          </w:p>
        </w:tc>
        <w:tc>
          <w:tcPr>
            <w:tcW w:w="4260" w:type="dxa"/>
            <w:vAlign w:val="center"/>
          </w:tcPr>
          <w:p w14:paraId="409DCB18">
            <w:pPr>
              <w:jc w:val="left"/>
              <w:rPr>
                <w:rFonts w:asciiTheme="minorEastAsia" w:hAnsiTheme="minorEastAsia" w:eastAsiaTheme="minorEastAsia"/>
                <w:sz w:val="21"/>
                <w:szCs w:val="21"/>
              </w:rPr>
            </w:pPr>
            <w:r>
              <w:rPr>
                <w:rFonts w:asciiTheme="minorEastAsia" w:hAnsiTheme="minorEastAsia" w:eastAsiaTheme="minorEastAsia"/>
                <w:sz w:val="21"/>
                <w:szCs w:val="21"/>
              </w:rPr>
              <w:t>规格： 0.45 µm，27 cm x 3.75 m</w:t>
            </w:r>
          </w:p>
          <w:p w14:paraId="072E09AF">
            <w:pPr>
              <w:jc w:val="left"/>
              <w:rPr>
                <w:rFonts w:asciiTheme="minorEastAsia" w:hAnsiTheme="minorEastAsia" w:eastAsiaTheme="minorEastAsia"/>
                <w:sz w:val="21"/>
                <w:szCs w:val="21"/>
              </w:rPr>
            </w:pPr>
            <w:r>
              <w:rPr>
                <w:rFonts w:asciiTheme="minorEastAsia" w:hAnsiTheme="minorEastAsia" w:eastAsiaTheme="minorEastAsia"/>
                <w:sz w:val="21"/>
                <w:szCs w:val="21"/>
              </w:rPr>
              <w:t>PVDF膜，用于大多数蛋白质印迹应用，尤其是大于20 kDa的蛋白质。Immobilon-P膜具有出色的蛋白质保留率、高物理强度和广泛的化学相容性，因而成为各种染色应用及免疫检测方法再生检测的理想选择。</w:t>
            </w:r>
          </w:p>
          <w:p w14:paraId="31D9A03C">
            <w:pPr>
              <w:jc w:val="left"/>
              <w:rPr>
                <w:rFonts w:asciiTheme="minorEastAsia" w:hAnsiTheme="minorEastAsia" w:eastAsiaTheme="minorEastAsia"/>
                <w:sz w:val="21"/>
                <w:szCs w:val="21"/>
              </w:rPr>
            </w:pPr>
            <w:r>
              <w:rPr>
                <w:rFonts w:asciiTheme="minorEastAsia" w:hAnsiTheme="minorEastAsia" w:eastAsiaTheme="minorEastAsia"/>
                <w:sz w:val="21"/>
                <w:szCs w:val="21"/>
              </w:rPr>
              <w:t>特点和优势：</w:t>
            </w:r>
          </w:p>
          <w:p w14:paraId="70CB38C3">
            <w:pPr>
              <w:jc w:val="left"/>
              <w:rPr>
                <w:rFonts w:asciiTheme="minorEastAsia" w:hAnsiTheme="minorEastAsia" w:eastAsiaTheme="minorEastAsia"/>
                <w:sz w:val="21"/>
                <w:szCs w:val="21"/>
              </w:rPr>
            </w:pPr>
            <w:r>
              <w:rPr>
                <w:rFonts w:asciiTheme="minorEastAsia" w:hAnsiTheme="minorEastAsia" w:eastAsiaTheme="minorEastAsia"/>
                <w:sz w:val="21"/>
                <w:szCs w:val="21"/>
              </w:rPr>
              <w:t>PVDF膜：切割时不会开裂、卷曲或断裂</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低背</w:t>
            </w:r>
            <w:r>
              <w:rPr>
                <w:rFonts w:hint="eastAsia" w:asciiTheme="minorEastAsia" w:hAnsiTheme="minorEastAsia" w:eastAsiaTheme="minorEastAsia"/>
                <w:sz w:val="21"/>
                <w:szCs w:val="21"/>
                <w:lang w:val="en-US" w:eastAsia="zh-CN"/>
              </w:rPr>
              <w:t>景，</w:t>
            </w:r>
            <w:r>
              <w:rPr>
                <w:rFonts w:asciiTheme="minorEastAsia" w:hAnsiTheme="minorEastAsia" w:eastAsiaTheme="minorEastAsia"/>
                <w:sz w:val="21"/>
                <w:szCs w:val="21"/>
              </w:rPr>
              <w:t>优异的染色能力</w:t>
            </w:r>
          </w:p>
          <w:p w14:paraId="1EE8A227">
            <w:pPr>
              <w:jc w:val="left"/>
            </w:pPr>
            <w:r>
              <w:rPr>
                <w:rFonts w:asciiTheme="minorEastAsia" w:hAnsiTheme="minorEastAsia" w:eastAsiaTheme="minorEastAsia"/>
                <w:sz w:val="21"/>
                <w:szCs w:val="21"/>
              </w:rPr>
              <w:t>可多次再生检测</w:t>
            </w:r>
          </w:p>
        </w:tc>
        <w:tc>
          <w:tcPr>
            <w:tcW w:w="1065" w:type="dxa"/>
            <w:vAlign w:val="center"/>
          </w:tcPr>
          <w:p w14:paraId="613D767E">
            <w:pPr>
              <w:jc w:val="left"/>
            </w:pPr>
            <w:r>
              <w:rPr>
                <w:color w:val="000000"/>
                <w:sz w:val="21"/>
                <w:szCs w:val="21"/>
              </w:rPr>
              <w:t>2</w:t>
            </w:r>
          </w:p>
        </w:tc>
        <w:tc>
          <w:tcPr>
            <w:tcW w:w="1080" w:type="dxa"/>
            <w:vAlign w:val="center"/>
          </w:tcPr>
          <w:p w14:paraId="0AD434C9">
            <w:pPr>
              <w:jc w:val="left"/>
            </w:pPr>
            <w:r>
              <w:rPr>
                <w:color w:val="000000"/>
                <w:sz w:val="21"/>
                <w:szCs w:val="21"/>
              </w:rPr>
              <w:t>卷</w:t>
            </w:r>
          </w:p>
        </w:tc>
        <w:tc>
          <w:tcPr>
            <w:tcW w:w="1020" w:type="dxa"/>
          </w:tcPr>
          <w:p w14:paraId="5A30C8A8">
            <w:pPr>
              <w:pStyle w:val="7"/>
              <w:ind w:firstLine="404"/>
            </w:pPr>
          </w:p>
        </w:tc>
        <w:tc>
          <w:tcPr>
            <w:tcW w:w="1110" w:type="dxa"/>
          </w:tcPr>
          <w:p w14:paraId="57A7D1D2">
            <w:pPr>
              <w:pStyle w:val="7"/>
              <w:ind w:firstLine="404"/>
            </w:pPr>
          </w:p>
        </w:tc>
        <w:tc>
          <w:tcPr>
            <w:tcW w:w="1830" w:type="dxa"/>
          </w:tcPr>
          <w:p w14:paraId="5FB856F3">
            <w:pPr>
              <w:pStyle w:val="7"/>
              <w:ind w:firstLine="404"/>
            </w:pPr>
          </w:p>
        </w:tc>
        <w:tc>
          <w:tcPr>
            <w:tcW w:w="801" w:type="dxa"/>
          </w:tcPr>
          <w:p w14:paraId="3B2A6EA3">
            <w:pPr>
              <w:pStyle w:val="7"/>
              <w:ind w:firstLine="404"/>
            </w:pPr>
          </w:p>
        </w:tc>
      </w:tr>
      <w:tr w14:paraId="13BD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78DF20E0">
            <w:pPr>
              <w:pStyle w:val="14"/>
              <w:autoSpaceDE/>
              <w:autoSpaceDN/>
              <w:adjustRightInd/>
              <w:spacing w:line="228" w:lineRule="auto"/>
              <w:jc w:val="left"/>
            </w:pPr>
            <w:r>
              <w:rPr>
                <w:rStyle w:val="13"/>
                <w:rFonts w:hint="eastAsia" w:ascii="宋体" w:hAnsi="宋体"/>
                <w:sz w:val="21"/>
                <w:lang w:val="en-US" w:eastAsia="zh-CN"/>
              </w:rPr>
              <w:t>5</w:t>
            </w:r>
          </w:p>
        </w:tc>
        <w:tc>
          <w:tcPr>
            <w:tcW w:w="2235" w:type="dxa"/>
            <w:vAlign w:val="center"/>
          </w:tcPr>
          <w:p w14:paraId="664DD121">
            <w:pPr>
              <w:pStyle w:val="14"/>
              <w:autoSpaceDE/>
              <w:autoSpaceDN/>
              <w:adjustRightInd/>
              <w:spacing w:line="228" w:lineRule="auto"/>
              <w:jc w:val="left"/>
            </w:pPr>
            <w:r>
              <w:rPr>
                <w:rStyle w:val="13"/>
                <w:rFonts w:hint="eastAsia" w:asciiTheme="minorEastAsia" w:hAnsiTheme="minorEastAsia" w:eastAsiaTheme="minorEastAsia"/>
                <w:sz w:val="21"/>
                <w:lang w:eastAsia="en-US"/>
              </w:rPr>
              <w:t>PVDF</w:t>
            </w:r>
            <w:r>
              <w:rPr>
                <w:rStyle w:val="13"/>
                <w:rFonts w:hint="eastAsia" w:cs="宋体" w:asciiTheme="minorEastAsia" w:hAnsiTheme="minorEastAsia" w:eastAsiaTheme="minorEastAsia"/>
                <w:sz w:val="21"/>
                <w:lang w:eastAsia="en-US"/>
              </w:rPr>
              <w:t>膜</w:t>
            </w:r>
          </w:p>
        </w:tc>
        <w:tc>
          <w:tcPr>
            <w:tcW w:w="4260" w:type="dxa"/>
            <w:vAlign w:val="center"/>
          </w:tcPr>
          <w:p w14:paraId="54DC2838">
            <w:pPr>
              <w:jc w:val="left"/>
              <w:rPr>
                <w:rFonts w:asciiTheme="minorEastAsia" w:hAnsiTheme="minorEastAsia" w:eastAsiaTheme="minorEastAsia"/>
                <w:sz w:val="21"/>
                <w:szCs w:val="21"/>
              </w:rPr>
            </w:pPr>
            <w:r>
              <w:rPr>
                <w:rFonts w:asciiTheme="minorEastAsia" w:hAnsiTheme="minorEastAsia" w:eastAsiaTheme="minorEastAsia"/>
                <w:sz w:val="21"/>
                <w:szCs w:val="21"/>
              </w:rPr>
              <w:t>规格： 0.22 µm，27 cm x 3.75 m</w:t>
            </w:r>
          </w:p>
          <w:p w14:paraId="42198F6F">
            <w:pPr>
              <w:jc w:val="left"/>
              <w:rPr>
                <w:rFonts w:asciiTheme="minorEastAsia" w:hAnsiTheme="minorEastAsia" w:eastAsiaTheme="minorEastAsia"/>
                <w:sz w:val="21"/>
                <w:szCs w:val="21"/>
              </w:rPr>
            </w:pPr>
            <w:r>
              <w:rPr>
                <w:rFonts w:asciiTheme="minorEastAsia" w:hAnsiTheme="minorEastAsia" w:eastAsiaTheme="minorEastAsia"/>
                <w:sz w:val="21"/>
                <w:szCs w:val="21"/>
              </w:rPr>
              <w:t>PVDF膜，用于大多数蛋白质印迹应用，尤其是大于20 kDa的蛋白质。Immobilon-P膜具有出色的蛋白质保留率、高物理强度和广泛的化学相容性，因而成为各种染色应用及免疫检测方法再生检测的理想选择。</w:t>
            </w:r>
          </w:p>
          <w:p w14:paraId="47D7DCBE">
            <w:pPr>
              <w:jc w:val="left"/>
              <w:rPr>
                <w:rFonts w:asciiTheme="minorEastAsia" w:hAnsiTheme="minorEastAsia" w:eastAsiaTheme="minorEastAsia"/>
                <w:sz w:val="21"/>
                <w:szCs w:val="21"/>
              </w:rPr>
            </w:pPr>
            <w:r>
              <w:rPr>
                <w:rFonts w:asciiTheme="minorEastAsia" w:hAnsiTheme="minorEastAsia" w:eastAsiaTheme="minorEastAsia"/>
                <w:sz w:val="21"/>
                <w:szCs w:val="21"/>
              </w:rPr>
              <w:t>特点和优势：</w:t>
            </w:r>
          </w:p>
          <w:p w14:paraId="68E06FF3">
            <w:pPr>
              <w:jc w:val="left"/>
              <w:rPr>
                <w:rFonts w:asciiTheme="minorEastAsia" w:hAnsiTheme="minorEastAsia" w:eastAsiaTheme="minorEastAsia"/>
                <w:sz w:val="21"/>
                <w:szCs w:val="21"/>
              </w:rPr>
            </w:pPr>
            <w:r>
              <w:rPr>
                <w:rFonts w:asciiTheme="minorEastAsia" w:hAnsiTheme="minorEastAsia" w:eastAsiaTheme="minorEastAsia"/>
                <w:sz w:val="21"/>
                <w:szCs w:val="21"/>
              </w:rPr>
              <w:t>PVDF膜：切割时不会开裂、卷曲或断裂</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低背景</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优异的染色能力</w:t>
            </w:r>
          </w:p>
          <w:p w14:paraId="06FB0371">
            <w:pPr>
              <w:jc w:val="left"/>
            </w:pPr>
            <w:r>
              <w:rPr>
                <w:rFonts w:asciiTheme="minorEastAsia" w:hAnsiTheme="minorEastAsia" w:eastAsiaTheme="minorEastAsia"/>
                <w:sz w:val="21"/>
                <w:szCs w:val="21"/>
              </w:rPr>
              <w:t>可多次再生检测</w:t>
            </w:r>
          </w:p>
        </w:tc>
        <w:tc>
          <w:tcPr>
            <w:tcW w:w="1065" w:type="dxa"/>
            <w:vAlign w:val="center"/>
          </w:tcPr>
          <w:p w14:paraId="0A2A0A4C">
            <w:pPr>
              <w:jc w:val="left"/>
            </w:pPr>
            <w:r>
              <w:rPr>
                <w:color w:val="000000"/>
                <w:sz w:val="21"/>
                <w:szCs w:val="21"/>
              </w:rPr>
              <w:t>1</w:t>
            </w:r>
          </w:p>
        </w:tc>
        <w:tc>
          <w:tcPr>
            <w:tcW w:w="1080" w:type="dxa"/>
            <w:vAlign w:val="center"/>
          </w:tcPr>
          <w:p w14:paraId="7B91BC9B">
            <w:pPr>
              <w:jc w:val="left"/>
            </w:pPr>
            <w:r>
              <w:rPr>
                <w:color w:val="000000"/>
                <w:sz w:val="21"/>
                <w:szCs w:val="21"/>
              </w:rPr>
              <w:t>卷</w:t>
            </w:r>
          </w:p>
        </w:tc>
        <w:tc>
          <w:tcPr>
            <w:tcW w:w="1020" w:type="dxa"/>
          </w:tcPr>
          <w:p w14:paraId="2C38C7BE">
            <w:pPr>
              <w:pStyle w:val="7"/>
              <w:ind w:firstLine="404"/>
            </w:pPr>
          </w:p>
        </w:tc>
        <w:tc>
          <w:tcPr>
            <w:tcW w:w="1110" w:type="dxa"/>
          </w:tcPr>
          <w:p w14:paraId="7318A347">
            <w:pPr>
              <w:pStyle w:val="7"/>
              <w:ind w:firstLine="404"/>
            </w:pPr>
          </w:p>
        </w:tc>
        <w:tc>
          <w:tcPr>
            <w:tcW w:w="1830" w:type="dxa"/>
          </w:tcPr>
          <w:p w14:paraId="2FB8BB7A">
            <w:pPr>
              <w:pStyle w:val="7"/>
              <w:ind w:firstLine="404"/>
            </w:pPr>
          </w:p>
        </w:tc>
        <w:tc>
          <w:tcPr>
            <w:tcW w:w="801" w:type="dxa"/>
          </w:tcPr>
          <w:p w14:paraId="2BD3EA13">
            <w:pPr>
              <w:pStyle w:val="7"/>
              <w:ind w:firstLine="404"/>
            </w:pPr>
          </w:p>
        </w:tc>
      </w:tr>
      <w:tr w14:paraId="5184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8053E75">
            <w:pPr>
              <w:pStyle w:val="14"/>
              <w:autoSpaceDE/>
              <w:autoSpaceDN/>
              <w:adjustRightInd/>
              <w:spacing w:line="228" w:lineRule="auto"/>
              <w:jc w:val="left"/>
              <w:rPr>
                <w:rFonts w:hint="eastAsia"/>
              </w:rPr>
            </w:pPr>
            <w:r>
              <w:rPr>
                <w:rStyle w:val="13"/>
                <w:rFonts w:hint="eastAsia" w:ascii="宋体" w:hAnsi="宋体"/>
                <w:sz w:val="21"/>
                <w:lang w:val="en-US" w:eastAsia="zh-CN"/>
              </w:rPr>
              <w:t>6</w:t>
            </w:r>
          </w:p>
        </w:tc>
        <w:tc>
          <w:tcPr>
            <w:tcW w:w="2235" w:type="dxa"/>
            <w:vAlign w:val="center"/>
          </w:tcPr>
          <w:p w14:paraId="3E3E1C26">
            <w:pPr>
              <w:pStyle w:val="14"/>
              <w:autoSpaceDE/>
              <w:autoSpaceDN/>
              <w:adjustRightInd/>
              <w:spacing w:line="228" w:lineRule="auto"/>
              <w:jc w:val="left"/>
            </w:pPr>
            <w:r>
              <w:rPr>
                <w:rStyle w:val="13"/>
                <w:rFonts w:hint="eastAsia" w:asciiTheme="minorEastAsia" w:hAnsiTheme="minorEastAsia" w:eastAsiaTheme="minorEastAsia"/>
                <w:sz w:val="21"/>
                <w:lang w:eastAsia="en-US"/>
              </w:rPr>
              <w:t>Thermo</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Scientific</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PageRuler</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Prestained</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Protein</w:t>
            </w:r>
            <w:r>
              <w:rPr>
                <w:rStyle w:val="13"/>
                <w:rFonts w:cs="Cambria" w:asciiTheme="minorEastAsia" w:hAnsiTheme="minorEastAsia" w:eastAsiaTheme="minorEastAsia"/>
                <w:sz w:val="21"/>
                <w:lang w:eastAsia="en-US"/>
              </w:rPr>
              <w:t> </w:t>
            </w:r>
            <w:r>
              <w:rPr>
                <w:rStyle w:val="13"/>
                <w:rFonts w:hint="eastAsia" w:asciiTheme="minorEastAsia" w:hAnsiTheme="minorEastAsia" w:eastAsiaTheme="minorEastAsia"/>
                <w:sz w:val="21"/>
                <w:lang w:eastAsia="en-US"/>
              </w:rPr>
              <w:t>Ladder</w:t>
            </w:r>
          </w:p>
        </w:tc>
        <w:tc>
          <w:tcPr>
            <w:tcW w:w="4260" w:type="dxa"/>
            <w:vAlign w:val="center"/>
          </w:tcPr>
          <w:p w14:paraId="67C747B5">
            <w:pPr>
              <w:jc w:val="left"/>
            </w:pPr>
            <w:r>
              <w:rPr>
                <w:rFonts w:asciiTheme="minorEastAsia" w:hAnsiTheme="minorEastAsia" w:eastAsiaTheme="minorEastAsia"/>
                <w:sz w:val="21"/>
                <w:szCs w:val="21"/>
              </w:rPr>
              <w:t>规格：10X250ul;预染蛋白分子量标准是 10 种蓝色、橙色和绿色染色蛋白（10 至 180 kDa）的混合物，可用作蛋白电泳 (SDS-PAGE) 和 Western 印迹中的分子量标准品。蛋白分子量标准品以即用型规格提供，用于直接上样至凝胶；使用前无需加热、还原或添加上样缓冲液。</w:t>
            </w:r>
          </w:p>
        </w:tc>
        <w:tc>
          <w:tcPr>
            <w:tcW w:w="1065" w:type="dxa"/>
            <w:vAlign w:val="center"/>
          </w:tcPr>
          <w:p w14:paraId="2F9561AC">
            <w:pPr>
              <w:jc w:val="left"/>
            </w:pPr>
            <w:r>
              <w:rPr>
                <w:color w:val="000000"/>
                <w:sz w:val="21"/>
                <w:szCs w:val="21"/>
              </w:rPr>
              <w:t>2</w:t>
            </w:r>
          </w:p>
        </w:tc>
        <w:tc>
          <w:tcPr>
            <w:tcW w:w="1080" w:type="dxa"/>
            <w:vAlign w:val="center"/>
          </w:tcPr>
          <w:p w14:paraId="332A9C93">
            <w:pPr>
              <w:jc w:val="left"/>
            </w:pPr>
            <w:r>
              <w:rPr>
                <w:color w:val="000000"/>
                <w:sz w:val="21"/>
                <w:szCs w:val="21"/>
              </w:rPr>
              <w:t>盒</w:t>
            </w:r>
          </w:p>
        </w:tc>
        <w:tc>
          <w:tcPr>
            <w:tcW w:w="1020" w:type="dxa"/>
          </w:tcPr>
          <w:p w14:paraId="345C7F8F">
            <w:pPr>
              <w:pStyle w:val="7"/>
              <w:ind w:firstLine="404"/>
            </w:pPr>
          </w:p>
        </w:tc>
        <w:tc>
          <w:tcPr>
            <w:tcW w:w="1110" w:type="dxa"/>
          </w:tcPr>
          <w:p w14:paraId="71F5D067">
            <w:pPr>
              <w:pStyle w:val="7"/>
              <w:ind w:firstLine="404"/>
            </w:pPr>
          </w:p>
        </w:tc>
        <w:tc>
          <w:tcPr>
            <w:tcW w:w="1830" w:type="dxa"/>
          </w:tcPr>
          <w:p w14:paraId="06B48605">
            <w:pPr>
              <w:pStyle w:val="7"/>
              <w:ind w:firstLine="404"/>
            </w:pPr>
          </w:p>
        </w:tc>
        <w:tc>
          <w:tcPr>
            <w:tcW w:w="801" w:type="dxa"/>
          </w:tcPr>
          <w:p w14:paraId="01BD8780">
            <w:pPr>
              <w:pStyle w:val="7"/>
              <w:ind w:firstLine="404"/>
            </w:pPr>
          </w:p>
        </w:tc>
      </w:tr>
      <w:tr w14:paraId="4425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74E589A9">
            <w:pPr>
              <w:pStyle w:val="14"/>
              <w:autoSpaceDE/>
              <w:autoSpaceDN/>
              <w:adjustRightInd/>
              <w:spacing w:line="228" w:lineRule="auto"/>
              <w:jc w:val="left"/>
              <w:rPr>
                <w:rFonts w:hint="eastAsia"/>
              </w:rPr>
            </w:pPr>
            <w:r>
              <w:rPr>
                <w:rStyle w:val="13"/>
                <w:rFonts w:hint="eastAsia" w:ascii="宋体" w:hAnsi="宋体"/>
                <w:sz w:val="21"/>
                <w:lang w:val="en-US" w:eastAsia="zh-CN"/>
              </w:rPr>
              <w:t>7</w:t>
            </w:r>
          </w:p>
        </w:tc>
        <w:tc>
          <w:tcPr>
            <w:tcW w:w="2235" w:type="dxa"/>
            <w:vAlign w:val="center"/>
          </w:tcPr>
          <w:p w14:paraId="1AEC7A30">
            <w:pPr>
              <w:pStyle w:val="14"/>
              <w:autoSpaceDE/>
              <w:autoSpaceDN/>
              <w:adjustRightInd/>
              <w:spacing w:line="228" w:lineRule="auto"/>
              <w:jc w:val="left"/>
            </w:pPr>
            <w:r>
              <w:rPr>
                <w:rStyle w:val="13"/>
                <w:rFonts w:hint="eastAsia" w:asciiTheme="minorEastAsia" w:hAnsiTheme="minorEastAsia" w:eastAsiaTheme="minorEastAsia"/>
                <w:sz w:val="21"/>
                <w:lang w:eastAsia="en-US"/>
              </w:rPr>
              <w:t>Leptin Rabbit pAb</w:t>
            </w:r>
          </w:p>
        </w:tc>
        <w:tc>
          <w:tcPr>
            <w:tcW w:w="4260" w:type="dxa"/>
            <w:vAlign w:val="center"/>
          </w:tcPr>
          <w:p w14:paraId="416C446B">
            <w:pPr>
              <w:jc w:val="left"/>
            </w:pPr>
            <w:r>
              <w:rPr>
                <w:rFonts w:asciiTheme="minorEastAsia" w:hAnsiTheme="minorEastAsia" w:eastAsiaTheme="minorEastAsia"/>
                <w:sz w:val="21"/>
                <w:szCs w:val="21"/>
              </w:rPr>
              <w:t>100ul/支，种属：小鼠，应用：WB;Leptin一种由白色脂肪细胞分泌的蛋白质，这种蛋白质在体重调节中起主要作用。这种蛋白质通过瘦素受体起作用，作为信号通路的一部分，可以抑制食物摄入和/或调节能量消耗，以维持脂肪块的稳定。这种蛋白质还具有几种内分泌功能，并参与免疫和炎症反应的调节、造血、血管生成和伤口愈合。该基因和/或其调控区域的突变会导致严重的肥胖，以及伴有性腺功能减退的病态肥胖。该基因也与2型糖尿病的发生有关</w:t>
            </w:r>
          </w:p>
        </w:tc>
        <w:tc>
          <w:tcPr>
            <w:tcW w:w="1065" w:type="dxa"/>
            <w:vAlign w:val="center"/>
          </w:tcPr>
          <w:p w14:paraId="28280C27">
            <w:pPr>
              <w:jc w:val="left"/>
            </w:pPr>
            <w:r>
              <w:rPr>
                <w:color w:val="000000"/>
                <w:sz w:val="21"/>
                <w:szCs w:val="21"/>
              </w:rPr>
              <w:t>1</w:t>
            </w:r>
          </w:p>
        </w:tc>
        <w:tc>
          <w:tcPr>
            <w:tcW w:w="1080" w:type="dxa"/>
            <w:vAlign w:val="center"/>
          </w:tcPr>
          <w:p w14:paraId="6003551C">
            <w:pPr>
              <w:jc w:val="left"/>
            </w:pPr>
            <w:r>
              <w:rPr>
                <w:color w:val="000000"/>
                <w:sz w:val="21"/>
                <w:szCs w:val="21"/>
              </w:rPr>
              <w:t>支</w:t>
            </w:r>
          </w:p>
        </w:tc>
        <w:tc>
          <w:tcPr>
            <w:tcW w:w="1020" w:type="dxa"/>
          </w:tcPr>
          <w:p w14:paraId="129EF75F">
            <w:pPr>
              <w:pStyle w:val="7"/>
              <w:ind w:firstLine="404"/>
            </w:pPr>
          </w:p>
        </w:tc>
        <w:tc>
          <w:tcPr>
            <w:tcW w:w="1110" w:type="dxa"/>
          </w:tcPr>
          <w:p w14:paraId="44F8ABC6">
            <w:pPr>
              <w:pStyle w:val="7"/>
              <w:ind w:firstLine="404"/>
            </w:pPr>
          </w:p>
        </w:tc>
        <w:tc>
          <w:tcPr>
            <w:tcW w:w="1830" w:type="dxa"/>
          </w:tcPr>
          <w:p w14:paraId="4A6625D0">
            <w:pPr>
              <w:pStyle w:val="7"/>
              <w:ind w:firstLine="404"/>
            </w:pPr>
          </w:p>
        </w:tc>
        <w:tc>
          <w:tcPr>
            <w:tcW w:w="801" w:type="dxa"/>
          </w:tcPr>
          <w:p w14:paraId="1DE9B3F0">
            <w:pPr>
              <w:pStyle w:val="7"/>
              <w:ind w:firstLine="404"/>
            </w:pPr>
          </w:p>
        </w:tc>
      </w:tr>
      <w:tr w14:paraId="6FEE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5C905F2F">
            <w:pPr>
              <w:pStyle w:val="14"/>
              <w:autoSpaceDE/>
              <w:autoSpaceDN/>
              <w:adjustRightInd/>
              <w:spacing w:line="228" w:lineRule="auto"/>
              <w:jc w:val="left"/>
              <w:rPr>
                <w:rFonts w:hint="eastAsia"/>
              </w:rPr>
            </w:pPr>
            <w:r>
              <w:rPr>
                <w:rStyle w:val="13"/>
                <w:rFonts w:hint="eastAsia" w:ascii="宋体" w:hAnsi="宋体"/>
                <w:sz w:val="21"/>
                <w:lang w:val="en-US" w:eastAsia="zh-CN"/>
              </w:rPr>
              <w:t>8</w:t>
            </w:r>
          </w:p>
        </w:tc>
        <w:tc>
          <w:tcPr>
            <w:tcW w:w="2235" w:type="dxa"/>
            <w:vAlign w:val="center"/>
          </w:tcPr>
          <w:p w14:paraId="57EBE8EC">
            <w:pPr>
              <w:pStyle w:val="14"/>
              <w:autoSpaceDE/>
              <w:autoSpaceDN/>
              <w:adjustRightInd/>
              <w:spacing w:line="228" w:lineRule="auto"/>
              <w:jc w:val="left"/>
            </w:pPr>
            <w:r>
              <w:rPr>
                <w:rStyle w:val="13"/>
                <w:rFonts w:hint="eastAsia" w:asciiTheme="minorEastAsia" w:hAnsiTheme="minorEastAsia" w:eastAsiaTheme="minorEastAsia"/>
                <w:sz w:val="21"/>
                <w:lang w:eastAsia="en-US"/>
              </w:rPr>
              <w:t>Leptin Receptor Rabbit mAb</w:t>
            </w:r>
          </w:p>
        </w:tc>
        <w:tc>
          <w:tcPr>
            <w:tcW w:w="4260" w:type="dxa"/>
            <w:vAlign w:val="center"/>
          </w:tcPr>
          <w:p w14:paraId="59EA379C">
            <w:pPr>
              <w:jc w:val="left"/>
            </w:pPr>
            <w:r>
              <w:rPr>
                <w:rFonts w:asciiTheme="minorEastAsia" w:hAnsiTheme="minorEastAsia" w:eastAsiaTheme="minorEastAsia"/>
                <w:sz w:val="21"/>
                <w:szCs w:val="21"/>
              </w:rPr>
              <w:t>100ul/支，种属：小鼠，应用：WB;Leptin作为调节食欲的因子，通过诱导促食欲素生成因子和抑制促食欲肽，导致食物摄入量减少，能量消耗增加，同时调节骨密度和下丘脑-垂体-肾上腺激素的分泌</w:t>
            </w:r>
          </w:p>
        </w:tc>
        <w:tc>
          <w:tcPr>
            <w:tcW w:w="1065" w:type="dxa"/>
            <w:vAlign w:val="center"/>
          </w:tcPr>
          <w:p w14:paraId="16FF1ABA">
            <w:pPr>
              <w:jc w:val="left"/>
            </w:pPr>
            <w:r>
              <w:rPr>
                <w:color w:val="000000"/>
                <w:sz w:val="21"/>
                <w:szCs w:val="21"/>
              </w:rPr>
              <w:t>1</w:t>
            </w:r>
          </w:p>
        </w:tc>
        <w:tc>
          <w:tcPr>
            <w:tcW w:w="1080" w:type="dxa"/>
            <w:vAlign w:val="center"/>
          </w:tcPr>
          <w:p w14:paraId="71C5E90A">
            <w:pPr>
              <w:jc w:val="left"/>
            </w:pPr>
            <w:r>
              <w:rPr>
                <w:color w:val="000000"/>
                <w:sz w:val="21"/>
                <w:szCs w:val="21"/>
              </w:rPr>
              <w:t>支</w:t>
            </w:r>
          </w:p>
        </w:tc>
        <w:tc>
          <w:tcPr>
            <w:tcW w:w="1020" w:type="dxa"/>
          </w:tcPr>
          <w:p w14:paraId="6DFFC89A">
            <w:pPr>
              <w:pStyle w:val="7"/>
              <w:ind w:firstLine="404"/>
            </w:pPr>
          </w:p>
        </w:tc>
        <w:tc>
          <w:tcPr>
            <w:tcW w:w="1110" w:type="dxa"/>
          </w:tcPr>
          <w:p w14:paraId="5DF668F1">
            <w:pPr>
              <w:pStyle w:val="7"/>
              <w:ind w:firstLine="404"/>
            </w:pPr>
          </w:p>
        </w:tc>
        <w:tc>
          <w:tcPr>
            <w:tcW w:w="1830" w:type="dxa"/>
          </w:tcPr>
          <w:p w14:paraId="78837FDF">
            <w:pPr>
              <w:pStyle w:val="7"/>
              <w:ind w:firstLine="404"/>
            </w:pPr>
          </w:p>
        </w:tc>
        <w:tc>
          <w:tcPr>
            <w:tcW w:w="801" w:type="dxa"/>
          </w:tcPr>
          <w:p w14:paraId="3237E0D6">
            <w:pPr>
              <w:pStyle w:val="7"/>
              <w:ind w:firstLine="404"/>
            </w:pPr>
          </w:p>
        </w:tc>
      </w:tr>
      <w:tr w14:paraId="7359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0567525C">
            <w:pPr>
              <w:pStyle w:val="14"/>
              <w:autoSpaceDE/>
              <w:autoSpaceDN/>
              <w:adjustRightInd/>
              <w:spacing w:line="228" w:lineRule="auto"/>
              <w:jc w:val="left"/>
              <w:rPr>
                <w:rFonts w:hint="eastAsia"/>
              </w:rPr>
            </w:pPr>
          </w:p>
        </w:tc>
        <w:tc>
          <w:tcPr>
            <w:tcW w:w="2235" w:type="dxa"/>
            <w:vAlign w:val="center"/>
          </w:tcPr>
          <w:p w14:paraId="5EFC6719">
            <w:pPr>
              <w:pStyle w:val="14"/>
              <w:autoSpaceDE/>
              <w:autoSpaceDN/>
              <w:adjustRightInd/>
              <w:spacing w:line="228" w:lineRule="auto"/>
              <w:jc w:val="left"/>
            </w:pPr>
            <w:r>
              <w:rPr>
                <w:rStyle w:val="13"/>
                <w:rFonts w:hint="eastAsia" w:asciiTheme="minorEastAsia" w:hAnsiTheme="minorEastAsia" w:eastAsiaTheme="minorEastAsia"/>
                <w:sz w:val="21"/>
                <w:lang w:eastAsia="en-US"/>
              </w:rPr>
              <w:t>POMC Rabbit mAb</w:t>
            </w:r>
          </w:p>
        </w:tc>
        <w:tc>
          <w:tcPr>
            <w:tcW w:w="4260" w:type="dxa"/>
            <w:vAlign w:val="center"/>
          </w:tcPr>
          <w:p w14:paraId="17AEAE2A">
            <w:pPr>
              <w:jc w:val="left"/>
            </w:pPr>
            <w:r>
              <w:rPr>
                <w:rFonts w:asciiTheme="minorEastAsia" w:hAnsiTheme="minorEastAsia" w:eastAsiaTheme="minorEastAsia"/>
                <w:sz w:val="21"/>
                <w:szCs w:val="21"/>
              </w:rPr>
              <w:t>100ul/支，种属：小鼠，应用：WB; POMC是位于下丘脑弓状核的前皮质醇，是动物脑和垂体中多种活性肽类和激素的共同前体</w:t>
            </w:r>
            <w:r>
              <w:rPr>
                <w:rFonts w:hint="default" w:eastAsiaTheme="minorEastAsia"/>
                <w:sz w:val="21"/>
                <w:szCs w:val="21"/>
              </w:rPr>
              <w:t>‌</w:t>
            </w:r>
            <w:r>
              <w:rPr>
                <w:rFonts w:asciiTheme="minorEastAsia" w:hAnsiTheme="minorEastAsia" w:eastAsiaTheme="minorEastAsia"/>
                <w:sz w:val="21"/>
                <w:szCs w:val="21"/>
              </w:rPr>
              <w:t>1，POMC是促肾上腺皮质激素（ACTH）的前体物质，ACTH可刺激肾上腺皮质激素产生，因此POMC的分泌会最终影响糖皮质激素的合成与分泌。POMC也是β-促黑素细胞激素的前体，该激素通过其受体维持人体代谢和能量平衡</w:t>
            </w:r>
            <w:r>
              <w:rPr>
                <w:rFonts w:hint="default" w:eastAsiaTheme="minorEastAsia"/>
                <w:sz w:val="21"/>
                <w:szCs w:val="21"/>
              </w:rPr>
              <w:t>‌</w:t>
            </w:r>
          </w:p>
        </w:tc>
        <w:tc>
          <w:tcPr>
            <w:tcW w:w="1065" w:type="dxa"/>
            <w:vAlign w:val="center"/>
          </w:tcPr>
          <w:p w14:paraId="2C7D8D5D">
            <w:pPr>
              <w:jc w:val="left"/>
            </w:pPr>
            <w:r>
              <w:rPr>
                <w:color w:val="000000"/>
                <w:sz w:val="21"/>
                <w:szCs w:val="21"/>
              </w:rPr>
              <w:t>1</w:t>
            </w:r>
          </w:p>
        </w:tc>
        <w:tc>
          <w:tcPr>
            <w:tcW w:w="1080" w:type="dxa"/>
            <w:vAlign w:val="center"/>
          </w:tcPr>
          <w:p w14:paraId="14A90D79">
            <w:pPr>
              <w:jc w:val="left"/>
            </w:pPr>
            <w:r>
              <w:rPr>
                <w:color w:val="000000"/>
                <w:sz w:val="21"/>
                <w:szCs w:val="21"/>
              </w:rPr>
              <w:t>支</w:t>
            </w:r>
          </w:p>
        </w:tc>
        <w:tc>
          <w:tcPr>
            <w:tcW w:w="1020" w:type="dxa"/>
          </w:tcPr>
          <w:p w14:paraId="71F8EBFE">
            <w:pPr>
              <w:pStyle w:val="7"/>
              <w:ind w:firstLine="404"/>
            </w:pPr>
          </w:p>
        </w:tc>
        <w:tc>
          <w:tcPr>
            <w:tcW w:w="1110" w:type="dxa"/>
          </w:tcPr>
          <w:p w14:paraId="0489356C">
            <w:pPr>
              <w:pStyle w:val="7"/>
              <w:ind w:firstLine="404"/>
            </w:pPr>
          </w:p>
        </w:tc>
        <w:tc>
          <w:tcPr>
            <w:tcW w:w="1830" w:type="dxa"/>
          </w:tcPr>
          <w:p w14:paraId="215DA36C">
            <w:pPr>
              <w:pStyle w:val="7"/>
              <w:ind w:firstLine="404"/>
            </w:pPr>
          </w:p>
        </w:tc>
        <w:tc>
          <w:tcPr>
            <w:tcW w:w="801" w:type="dxa"/>
          </w:tcPr>
          <w:p w14:paraId="1C8D7872">
            <w:pPr>
              <w:pStyle w:val="7"/>
              <w:ind w:firstLine="404"/>
            </w:pPr>
          </w:p>
        </w:tc>
      </w:tr>
      <w:tr w14:paraId="2940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19418BF">
            <w:pPr>
              <w:pStyle w:val="14"/>
              <w:autoSpaceDE/>
              <w:autoSpaceDN/>
              <w:adjustRightInd/>
              <w:spacing w:line="228" w:lineRule="auto"/>
              <w:jc w:val="left"/>
              <w:rPr>
                <w:rFonts w:hint="eastAsia"/>
              </w:rPr>
            </w:pPr>
            <w:r>
              <w:rPr>
                <w:rStyle w:val="13"/>
                <w:rFonts w:hint="eastAsia" w:ascii="宋体" w:hAnsi="宋体"/>
                <w:sz w:val="21"/>
                <w:lang w:val="en-US" w:eastAsia="zh-CN"/>
              </w:rPr>
              <w:t>9</w:t>
            </w:r>
          </w:p>
        </w:tc>
        <w:tc>
          <w:tcPr>
            <w:tcW w:w="2235" w:type="dxa"/>
            <w:vAlign w:val="center"/>
          </w:tcPr>
          <w:p w14:paraId="4EF3BF3F">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NeuropeptideY Polyclonal antibody</w:t>
            </w:r>
          </w:p>
          <w:p w14:paraId="274BE2B9">
            <w:pPr>
              <w:pStyle w:val="14"/>
              <w:autoSpaceDE/>
              <w:autoSpaceDN/>
              <w:adjustRightInd/>
              <w:spacing w:line="228" w:lineRule="auto"/>
              <w:jc w:val="left"/>
            </w:pPr>
          </w:p>
        </w:tc>
        <w:tc>
          <w:tcPr>
            <w:tcW w:w="4260" w:type="dxa"/>
            <w:vAlign w:val="center"/>
          </w:tcPr>
          <w:p w14:paraId="26B0DA85">
            <w:pPr>
              <w:jc w:val="left"/>
            </w:pPr>
            <w:r>
              <w:rPr>
                <w:rFonts w:asciiTheme="minorEastAsia" w:hAnsiTheme="minorEastAsia" w:eastAsiaTheme="minorEastAsia"/>
                <w:sz w:val="21"/>
                <w:szCs w:val="21"/>
              </w:rPr>
              <w:t>100ul/支，种属：小鼠，应用：WB; Neuropeptide Y（NPY）是一种由36个氨基酸残基组成的多肽，广泛分布于哺乳动物的中枢和外周神经系统，是维持内环境稳态的重要激素</w:t>
            </w:r>
            <w:r>
              <w:rPr>
                <w:rFonts w:hint="default" w:eastAsiaTheme="minorEastAsia"/>
                <w:sz w:val="21"/>
                <w:szCs w:val="21"/>
              </w:rPr>
              <w:t>‌</w:t>
            </w:r>
            <w:r>
              <w:rPr>
                <w:rFonts w:cs="宋体" w:asciiTheme="minorEastAsia" w:hAnsiTheme="minorEastAsia" w:eastAsiaTheme="minorEastAsia"/>
                <w:sz w:val="21"/>
                <w:szCs w:val="21"/>
              </w:rPr>
              <w:t>。</w:t>
            </w:r>
          </w:p>
        </w:tc>
        <w:tc>
          <w:tcPr>
            <w:tcW w:w="1065" w:type="dxa"/>
            <w:vAlign w:val="center"/>
          </w:tcPr>
          <w:p w14:paraId="60DE3D7F">
            <w:pPr>
              <w:jc w:val="left"/>
            </w:pPr>
            <w:r>
              <w:rPr>
                <w:color w:val="000000"/>
                <w:sz w:val="21"/>
                <w:szCs w:val="21"/>
              </w:rPr>
              <w:t>1</w:t>
            </w:r>
          </w:p>
        </w:tc>
        <w:tc>
          <w:tcPr>
            <w:tcW w:w="1080" w:type="dxa"/>
            <w:vAlign w:val="center"/>
          </w:tcPr>
          <w:p w14:paraId="79277145">
            <w:pPr>
              <w:jc w:val="left"/>
            </w:pPr>
            <w:r>
              <w:rPr>
                <w:color w:val="000000"/>
                <w:sz w:val="21"/>
                <w:szCs w:val="21"/>
              </w:rPr>
              <w:t>支</w:t>
            </w:r>
          </w:p>
        </w:tc>
        <w:tc>
          <w:tcPr>
            <w:tcW w:w="1020" w:type="dxa"/>
          </w:tcPr>
          <w:p w14:paraId="068E6155">
            <w:pPr>
              <w:pStyle w:val="7"/>
              <w:ind w:firstLine="404"/>
            </w:pPr>
          </w:p>
        </w:tc>
        <w:tc>
          <w:tcPr>
            <w:tcW w:w="1110" w:type="dxa"/>
          </w:tcPr>
          <w:p w14:paraId="675D1556">
            <w:pPr>
              <w:pStyle w:val="7"/>
              <w:ind w:firstLine="404"/>
            </w:pPr>
          </w:p>
        </w:tc>
        <w:tc>
          <w:tcPr>
            <w:tcW w:w="1830" w:type="dxa"/>
          </w:tcPr>
          <w:p w14:paraId="1C62019A">
            <w:pPr>
              <w:pStyle w:val="7"/>
              <w:ind w:firstLine="404"/>
            </w:pPr>
          </w:p>
        </w:tc>
        <w:tc>
          <w:tcPr>
            <w:tcW w:w="801" w:type="dxa"/>
          </w:tcPr>
          <w:p w14:paraId="320BDE0E">
            <w:pPr>
              <w:pStyle w:val="7"/>
              <w:ind w:firstLine="404"/>
            </w:pPr>
          </w:p>
        </w:tc>
      </w:tr>
      <w:tr w14:paraId="586D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5A93BBC">
            <w:pPr>
              <w:pStyle w:val="14"/>
              <w:autoSpaceDE/>
              <w:autoSpaceDN/>
              <w:adjustRightInd/>
              <w:spacing w:line="228" w:lineRule="auto"/>
              <w:jc w:val="left"/>
              <w:rPr>
                <w:rFonts w:hint="eastAsia"/>
              </w:rPr>
            </w:pPr>
            <w:r>
              <w:rPr>
                <w:rStyle w:val="13"/>
                <w:rFonts w:hint="eastAsia" w:ascii="宋体" w:hAnsi="宋体"/>
                <w:sz w:val="21"/>
                <w:lang w:val="en-US" w:eastAsia="zh-CN"/>
              </w:rPr>
              <w:t>10</w:t>
            </w:r>
          </w:p>
        </w:tc>
        <w:tc>
          <w:tcPr>
            <w:tcW w:w="2235" w:type="dxa"/>
            <w:vAlign w:val="center"/>
          </w:tcPr>
          <w:p w14:paraId="2E52E649">
            <w:pPr>
              <w:pStyle w:val="14"/>
              <w:autoSpaceDE/>
              <w:autoSpaceDN/>
              <w:adjustRightInd/>
              <w:spacing w:line="228" w:lineRule="auto"/>
              <w:jc w:val="left"/>
            </w:pPr>
            <w:r>
              <w:rPr>
                <w:rStyle w:val="13"/>
                <w:rFonts w:hint="eastAsia" w:asciiTheme="minorEastAsia" w:hAnsiTheme="minorEastAsia" w:eastAsiaTheme="minorEastAsia"/>
                <w:sz w:val="21"/>
                <w:lang w:eastAsia="en-US"/>
              </w:rPr>
              <w:t>一</w:t>
            </w:r>
            <w:r>
              <w:rPr>
                <w:rStyle w:val="13"/>
                <w:rFonts w:hint="eastAsia" w:cs="宋体" w:asciiTheme="minorEastAsia" w:hAnsiTheme="minorEastAsia" w:eastAsiaTheme="minorEastAsia"/>
                <w:sz w:val="21"/>
                <w:lang w:eastAsia="en-US"/>
              </w:rPr>
              <w:t>步</w:t>
            </w:r>
            <w:r>
              <w:rPr>
                <w:rStyle w:val="13"/>
                <w:rFonts w:hint="eastAsia" w:cs="___WRD_EMBED_SUB_47" w:asciiTheme="minorEastAsia" w:hAnsiTheme="minorEastAsia" w:eastAsiaTheme="minorEastAsia"/>
                <w:sz w:val="21"/>
                <w:lang w:eastAsia="en-US"/>
              </w:rPr>
              <w:t>法</w:t>
            </w:r>
            <w:r>
              <w:rPr>
                <w:rStyle w:val="13"/>
                <w:rFonts w:hint="eastAsia" w:asciiTheme="minorEastAsia" w:hAnsiTheme="minorEastAsia" w:eastAsiaTheme="minorEastAsia"/>
                <w:sz w:val="21"/>
                <w:lang w:eastAsia="en-US"/>
              </w:rPr>
              <w:t>PAGE</w:t>
            </w:r>
            <w:r>
              <w:rPr>
                <w:rStyle w:val="13"/>
                <w:rFonts w:hint="eastAsia" w:cs="宋体" w:asciiTheme="minorEastAsia" w:hAnsiTheme="minorEastAsia" w:eastAsiaTheme="minorEastAsia"/>
                <w:sz w:val="21"/>
                <w:lang w:eastAsia="en-US"/>
              </w:rPr>
              <w:t>凝胶快速配</w:t>
            </w:r>
            <w:r>
              <w:rPr>
                <w:rStyle w:val="13"/>
                <w:rFonts w:hint="eastAsia" w:cs="___WRD_EMBED_SUB_47" w:asciiTheme="minorEastAsia" w:hAnsiTheme="minorEastAsia" w:eastAsiaTheme="minorEastAsia"/>
                <w:sz w:val="21"/>
                <w:lang w:eastAsia="en-US"/>
              </w:rPr>
              <w:t>制试剂盒</w:t>
            </w:r>
            <w:r>
              <w:rPr>
                <w:rStyle w:val="13"/>
                <w:rFonts w:hint="eastAsia" w:asciiTheme="minorEastAsia" w:hAnsiTheme="minorEastAsia" w:eastAsiaTheme="minorEastAsia"/>
                <w:sz w:val="21"/>
                <w:lang w:eastAsia="en-US"/>
              </w:rPr>
              <w:t>(6%)</w:t>
            </w:r>
          </w:p>
        </w:tc>
        <w:tc>
          <w:tcPr>
            <w:tcW w:w="4260" w:type="dxa"/>
            <w:vAlign w:val="center"/>
          </w:tcPr>
          <w:p w14:paraId="3939DCC3">
            <w:pPr>
              <w:jc w:val="left"/>
              <w:rPr>
                <w:rFonts w:asciiTheme="minorEastAsia" w:hAnsiTheme="minorEastAsia" w:eastAsiaTheme="minorEastAsia"/>
                <w:sz w:val="21"/>
                <w:szCs w:val="21"/>
              </w:rPr>
            </w:pPr>
            <w:r>
              <w:rPr>
                <w:rFonts w:asciiTheme="minorEastAsia" w:hAnsiTheme="minorEastAsia" w:eastAsiaTheme="minorEastAsia"/>
                <w:sz w:val="21"/>
                <w:szCs w:val="21"/>
              </w:rPr>
              <w:t>125T/盒</w:t>
            </w:r>
          </w:p>
          <w:p w14:paraId="356B8BFB">
            <w:pPr>
              <w:jc w:val="left"/>
              <w:rPr>
                <w:rFonts w:asciiTheme="minorEastAsia" w:hAnsiTheme="minorEastAsia" w:eastAsiaTheme="minorEastAsia"/>
                <w:sz w:val="21"/>
                <w:szCs w:val="21"/>
              </w:rPr>
            </w:pPr>
            <w:r>
              <w:rPr>
                <w:rFonts w:asciiTheme="minorEastAsia" w:hAnsiTheme="minorEastAsia" w:eastAsiaTheme="minorEastAsia"/>
                <w:sz w:val="21"/>
                <w:szCs w:val="21"/>
              </w:rPr>
              <w:t>1. 产品描述：</w:t>
            </w:r>
          </w:p>
          <w:p w14:paraId="7084F9C2">
            <w:pPr>
              <w:jc w:val="left"/>
              <w:rPr>
                <w:rFonts w:asciiTheme="minorEastAsia" w:hAnsiTheme="minorEastAsia" w:eastAsiaTheme="minorEastAsia"/>
                <w:sz w:val="21"/>
                <w:szCs w:val="21"/>
              </w:rPr>
            </w:pPr>
            <w:r>
              <w:rPr>
                <w:rFonts w:asciiTheme="minorEastAsia" w:hAnsiTheme="minorEastAsia" w:eastAsiaTheme="minorEastAsia"/>
                <w:sz w:val="21"/>
                <w:szCs w:val="21"/>
              </w:rPr>
              <w:t>信励致和®一步法PAGE凝胶快速配制试剂盒(6%)采用上层胶和下层胶的预混配方，只需将试剂两两混合，加入促凝剂即可凝胶。灌入下层胶后，无需液封，可直接灌入上层胶，简便快捷。所配的上层胶带有颜色，方便点样。配套提供的改良型促凝剂，具有良好的稳定性和促凝效果，配胶过程中无需添加TEMED。本试剂盒可配制125块mini PAGE胶（以0.75 mm厚度胶计算），灌制的凝胶可用于变性或非变性PAGE凝胶电泳。</w:t>
            </w:r>
          </w:p>
          <w:p w14:paraId="1DDA7AEF">
            <w:pPr>
              <w:jc w:val="left"/>
              <w:rPr>
                <w:rFonts w:asciiTheme="minorEastAsia" w:hAnsiTheme="minorEastAsia" w:eastAsiaTheme="minorEastAsia"/>
                <w:sz w:val="21"/>
                <w:szCs w:val="21"/>
              </w:rPr>
            </w:pPr>
            <w:r>
              <w:rPr>
                <w:rFonts w:asciiTheme="minorEastAsia" w:hAnsiTheme="minorEastAsia" w:eastAsiaTheme="minorEastAsia"/>
                <w:sz w:val="21"/>
                <w:szCs w:val="21"/>
              </w:rPr>
              <w:t>2. 产品特点：</w:t>
            </w:r>
          </w:p>
          <w:p w14:paraId="6B75D811">
            <w:pPr>
              <w:jc w:val="left"/>
              <w:rPr>
                <w:rFonts w:asciiTheme="minorEastAsia" w:hAnsiTheme="minorEastAsia" w:eastAsiaTheme="minorEastAsia"/>
                <w:sz w:val="21"/>
                <w:szCs w:val="21"/>
              </w:rPr>
            </w:pPr>
            <w:r>
              <w:rPr>
                <w:rFonts w:asciiTheme="minorEastAsia" w:hAnsiTheme="minorEastAsia" w:eastAsiaTheme="minorEastAsia"/>
                <w:sz w:val="21"/>
                <w:szCs w:val="21"/>
              </w:rPr>
              <w:t>（1）快速制备凝胶：短时间即可灌制多块凝胶，无需计算所需溶液量，无需稀释。</w:t>
            </w:r>
          </w:p>
          <w:p w14:paraId="4446877B">
            <w:pPr>
              <w:jc w:val="left"/>
              <w:rPr>
                <w:rFonts w:asciiTheme="minorEastAsia" w:hAnsiTheme="minorEastAsia" w:eastAsiaTheme="minorEastAsia"/>
                <w:sz w:val="21"/>
                <w:szCs w:val="21"/>
              </w:rPr>
            </w:pPr>
            <w:r>
              <w:rPr>
                <w:rFonts w:asciiTheme="minorEastAsia" w:hAnsiTheme="minorEastAsia" w:eastAsiaTheme="minorEastAsia"/>
                <w:sz w:val="21"/>
                <w:szCs w:val="21"/>
              </w:rPr>
              <w:t>（2）一步法制胶：灌入下层胶后，无需液封，可直接灌入上层胶，简便快捷。</w:t>
            </w:r>
          </w:p>
          <w:p w14:paraId="2E5DA596">
            <w:pPr>
              <w:jc w:val="left"/>
              <w:rPr>
                <w:rFonts w:asciiTheme="minorEastAsia" w:hAnsiTheme="minorEastAsia" w:eastAsiaTheme="minorEastAsia"/>
                <w:sz w:val="21"/>
                <w:szCs w:val="21"/>
              </w:rPr>
            </w:pPr>
            <w:r>
              <w:rPr>
                <w:rFonts w:asciiTheme="minorEastAsia" w:hAnsiTheme="minorEastAsia" w:eastAsiaTheme="minorEastAsia"/>
                <w:sz w:val="21"/>
                <w:szCs w:val="21"/>
              </w:rPr>
              <w:t>（3）彩色上层胶：可制备彩色上层胶，为点样提供便利。</w:t>
            </w:r>
          </w:p>
          <w:p w14:paraId="2454F6E7">
            <w:pPr>
              <w:jc w:val="left"/>
              <w:rPr>
                <w:rFonts w:asciiTheme="minorEastAsia" w:hAnsiTheme="minorEastAsia" w:eastAsiaTheme="minorEastAsia"/>
                <w:sz w:val="21"/>
                <w:szCs w:val="21"/>
              </w:rPr>
            </w:pPr>
            <w:r>
              <w:rPr>
                <w:rFonts w:asciiTheme="minorEastAsia" w:hAnsiTheme="minorEastAsia" w:eastAsiaTheme="minorEastAsia"/>
                <w:sz w:val="21"/>
                <w:szCs w:val="21"/>
              </w:rPr>
              <w:t>（4）避免异味：无需使用TEMED，避免恶臭气味。</w:t>
            </w:r>
          </w:p>
          <w:p w14:paraId="44142A72">
            <w:pPr>
              <w:jc w:val="left"/>
              <w:rPr>
                <w:rFonts w:asciiTheme="minorEastAsia" w:hAnsiTheme="minorEastAsia" w:eastAsiaTheme="minorEastAsia"/>
                <w:sz w:val="21"/>
                <w:szCs w:val="21"/>
              </w:rPr>
            </w:pPr>
            <w:r>
              <w:rPr>
                <w:rFonts w:asciiTheme="minorEastAsia" w:hAnsiTheme="minorEastAsia" w:eastAsiaTheme="minorEastAsia"/>
                <w:sz w:val="21"/>
                <w:szCs w:val="21"/>
              </w:rPr>
              <w:t>（5）条带清晰：尤其小分子蛋白质条带比在传统凝胶中更清晰。</w:t>
            </w:r>
          </w:p>
          <w:p w14:paraId="3CB085A6">
            <w:pPr>
              <w:jc w:val="left"/>
            </w:pPr>
            <w:r>
              <w:rPr>
                <w:rFonts w:asciiTheme="minorEastAsia" w:hAnsiTheme="minorEastAsia" w:eastAsiaTheme="minorEastAsia"/>
                <w:sz w:val="21"/>
                <w:szCs w:val="21"/>
              </w:rPr>
              <w:t>（6）自带指示条带：制作的凝胶自带电泳示踪剂，指示电泳前沿，且不影响染色和转膜</w:t>
            </w:r>
          </w:p>
        </w:tc>
        <w:tc>
          <w:tcPr>
            <w:tcW w:w="1065" w:type="dxa"/>
            <w:vAlign w:val="center"/>
          </w:tcPr>
          <w:p w14:paraId="3EED800D">
            <w:pPr>
              <w:jc w:val="left"/>
            </w:pPr>
            <w:r>
              <w:rPr>
                <w:color w:val="000000"/>
                <w:sz w:val="21"/>
                <w:szCs w:val="21"/>
              </w:rPr>
              <w:t>3</w:t>
            </w:r>
          </w:p>
        </w:tc>
        <w:tc>
          <w:tcPr>
            <w:tcW w:w="1080" w:type="dxa"/>
            <w:vAlign w:val="center"/>
          </w:tcPr>
          <w:p w14:paraId="45EF13F9">
            <w:pPr>
              <w:jc w:val="left"/>
            </w:pPr>
            <w:r>
              <w:rPr>
                <w:color w:val="000000"/>
                <w:sz w:val="21"/>
                <w:szCs w:val="21"/>
              </w:rPr>
              <w:t>盒</w:t>
            </w:r>
          </w:p>
        </w:tc>
        <w:tc>
          <w:tcPr>
            <w:tcW w:w="1020" w:type="dxa"/>
          </w:tcPr>
          <w:p w14:paraId="52D085A1">
            <w:pPr>
              <w:pStyle w:val="7"/>
              <w:ind w:firstLine="404"/>
            </w:pPr>
          </w:p>
        </w:tc>
        <w:tc>
          <w:tcPr>
            <w:tcW w:w="1110" w:type="dxa"/>
          </w:tcPr>
          <w:p w14:paraId="7D3B3EA9">
            <w:pPr>
              <w:pStyle w:val="7"/>
              <w:ind w:firstLine="404"/>
            </w:pPr>
          </w:p>
        </w:tc>
        <w:tc>
          <w:tcPr>
            <w:tcW w:w="1830" w:type="dxa"/>
          </w:tcPr>
          <w:p w14:paraId="60FFA7BC">
            <w:pPr>
              <w:pStyle w:val="7"/>
              <w:ind w:firstLine="404"/>
            </w:pPr>
          </w:p>
        </w:tc>
        <w:tc>
          <w:tcPr>
            <w:tcW w:w="801" w:type="dxa"/>
          </w:tcPr>
          <w:p w14:paraId="44EBA665">
            <w:pPr>
              <w:pStyle w:val="7"/>
              <w:ind w:firstLine="404"/>
            </w:pPr>
          </w:p>
        </w:tc>
      </w:tr>
      <w:tr w14:paraId="2D44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4BCCA02E">
            <w:pPr>
              <w:pStyle w:val="14"/>
              <w:autoSpaceDE/>
              <w:autoSpaceDN/>
              <w:adjustRightInd/>
              <w:spacing w:line="228" w:lineRule="auto"/>
              <w:jc w:val="left"/>
              <w:rPr>
                <w:rFonts w:hint="eastAsia"/>
              </w:rPr>
            </w:pPr>
            <w:r>
              <w:rPr>
                <w:rStyle w:val="13"/>
                <w:rFonts w:hint="eastAsia" w:ascii="宋体" w:hAnsi="宋体"/>
                <w:sz w:val="21"/>
                <w:lang w:val="en-US" w:eastAsia="zh-CN"/>
              </w:rPr>
              <w:t>11</w:t>
            </w:r>
          </w:p>
        </w:tc>
        <w:tc>
          <w:tcPr>
            <w:tcW w:w="2235" w:type="dxa"/>
            <w:vAlign w:val="center"/>
          </w:tcPr>
          <w:p w14:paraId="7036B55A">
            <w:pPr>
              <w:pStyle w:val="14"/>
              <w:autoSpaceDE/>
              <w:autoSpaceDN/>
              <w:adjustRightInd/>
              <w:spacing w:line="228" w:lineRule="auto"/>
              <w:jc w:val="left"/>
            </w:pPr>
            <w:r>
              <w:rPr>
                <w:rStyle w:val="13"/>
                <w:rFonts w:hint="eastAsia" w:asciiTheme="minorEastAsia" w:hAnsiTheme="minorEastAsia" w:eastAsiaTheme="minorEastAsia"/>
                <w:sz w:val="21"/>
                <w:lang w:eastAsia="en-US"/>
              </w:rPr>
              <w:t>一</w:t>
            </w:r>
            <w:r>
              <w:rPr>
                <w:rStyle w:val="13"/>
                <w:rFonts w:hint="eastAsia" w:cs="宋体" w:asciiTheme="minorEastAsia" w:hAnsiTheme="minorEastAsia" w:eastAsiaTheme="minorEastAsia"/>
                <w:sz w:val="21"/>
                <w:lang w:eastAsia="en-US"/>
              </w:rPr>
              <w:t>步</w:t>
            </w:r>
            <w:r>
              <w:rPr>
                <w:rStyle w:val="13"/>
                <w:rFonts w:hint="eastAsia" w:cs="___WRD_EMBED_SUB_47" w:asciiTheme="minorEastAsia" w:hAnsiTheme="minorEastAsia" w:eastAsiaTheme="minorEastAsia"/>
                <w:sz w:val="21"/>
                <w:lang w:eastAsia="en-US"/>
              </w:rPr>
              <w:t>法</w:t>
            </w:r>
            <w:r>
              <w:rPr>
                <w:rStyle w:val="13"/>
                <w:rFonts w:hint="eastAsia" w:asciiTheme="minorEastAsia" w:hAnsiTheme="minorEastAsia" w:eastAsiaTheme="minorEastAsia"/>
                <w:sz w:val="21"/>
                <w:lang w:eastAsia="en-US"/>
              </w:rPr>
              <w:t>PAGE</w:t>
            </w:r>
            <w:r>
              <w:rPr>
                <w:rStyle w:val="13"/>
                <w:rFonts w:hint="eastAsia" w:cs="宋体" w:asciiTheme="minorEastAsia" w:hAnsiTheme="minorEastAsia" w:eastAsiaTheme="minorEastAsia"/>
                <w:sz w:val="21"/>
                <w:lang w:eastAsia="en-US"/>
              </w:rPr>
              <w:t>凝胶快速配</w:t>
            </w:r>
            <w:r>
              <w:rPr>
                <w:rStyle w:val="13"/>
                <w:rFonts w:hint="eastAsia" w:cs="___WRD_EMBED_SUB_47" w:asciiTheme="minorEastAsia" w:hAnsiTheme="minorEastAsia" w:eastAsiaTheme="minorEastAsia"/>
                <w:sz w:val="21"/>
                <w:lang w:eastAsia="en-US"/>
              </w:rPr>
              <w:t>制试剂盒</w:t>
            </w:r>
            <w:r>
              <w:rPr>
                <w:rStyle w:val="13"/>
                <w:rFonts w:hint="eastAsia" w:asciiTheme="minorEastAsia" w:hAnsiTheme="minorEastAsia" w:eastAsiaTheme="minorEastAsia"/>
                <w:sz w:val="21"/>
                <w:lang w:eastAsia="en-US"/>
              </w:rPr>
              <w:t>(8%)</w:t>
            </w:r>
          </w:p>
        </w:tc>
        <w:tc>
          <w:tcPr>
            <w:tcW w:w="4260" w:type="dxa"/>
            <w:vAlign w:val="center"/>
          </w:tcPr>
          <w:p w14:paraId="7925D0E2">
            <w:pPr>
              <w:jc w:val="left"/>
              <w:rPr>
                <w:rFonts w:asciiTheme="minorEastAsia" w:hAnsiTheme="minorEastAsia" w:eastAsiaTheme="minorEastAsia"/>
                <w:sz w:val="21"/>
                <w:szCs w:val="21"/>
              </w:rPr>
            </w:pPr>
            <w:r>
              <w:rPr>
                <w:rFonts w:asciiTheme="minorEastAsia" w:hAnsiTheme="minorEastAsia" w:eastAsiaTheme="minorEastAsia"/>
                <w:sz w:val="21"/>
                <w:szCs w:val="21"/>
              </w:rPr>
              <w:t>125T/盒</w:t>
            </w:r>
          </w:p>
          <w:p w14:paraId="166F9848">
            <w:pPr>
              <w:jc w:val="left"/>
              <w:rPr>
                <w:rFonts w:asciiTheme="minorEastAsia" w:hAnsiTheme="minorEastAsia" w:eastAsiaTheme="minorEastAsia"/>
                <w:sz w:val="21"/>
                <w:szCs w:val="21"/>
              </w:rPr>
            </w:pPr>
            <w:r>
              <w:rPr>
                <w:rFonts w:asciiTheme="minorEastAsia" w:hAnsiTheme="minorEastAsia" w:eastAsiaTheme="minorEastAsia"/>
                <w:sz w:val="21"/>
                <w:szCs w:val="21"/>
              </w:rPr>
              <w:t>1. 产品描述：</w:t>
            </w:r>
          </w:p>
          <w:p w14:paraId="73514EC7">
            <w:pPr>
              <w:jc w:val="left"/>
              <w:rPr>
                <w:rFonts w:asciiTheme="minorEastAsia" w:hAnsiTheme="minorEastAsia" w:eastAsiaTheme="minorEastAsia"/>
                <w:sz w:val="21"/>
                <w:szCs w:val="21"/>
              </w:rPr>
            </w:pPr>
            <w:r>
              <w:rPr>
                <w:rFonts w:asciiTheme="minorEastAsia" w:hAnsiTheme="minorEastAsia" w:eastAsiaTheme="minorEastAsia"/>
                <w:sz w:val="21"/>
                <w:szCs w:val="21"/>
              </w:rPr>
              <w:t>信励致和®一步法PAGE凝胶快速配制试剂盒(8%)采用上层胶和下层胶的预混配方，只需将试剂两两混合，加入促凝剂即可凝胶。灌入下层胶后，无需液封，可直接灌入上层胶，简便快捷。所配的上层胶带有颜色，方便点样。配套提供的改良型促凝剂，具有良好的稳定性和促凝效果，配胶过程中无需添加TEMED。本试剂盒可配制125块mini PAGE胶（以0.75 mm厚度胶计算），灌制的凝胶可用于变性或非变性PAGE凝胶电泳。</w:t>
            </w:r>
          </w:p>
          <w:p w14:paraId="4DD61F94">
            <w:pPr>
              <w:jc w:val="left"/>
              <w:rPr>
                <w:rFonts w:asciiTheme="minorEastAsia" w:hAnsiTheme="minorEastAsia" w:eastAsiaTheme="minorEastAsia"/>
                <w:sz w:val="21"/>
                <w:szCs w:val="21"/>
              </w:rPr>
            </w:pPr>
            <w:r>
              <w:rPr>
                <w:rFonts w:asciiTheme="minorEastAsia" w:hAnsiTheme="minorEastAsia" w:eastAsiaTheme="minorEastAsia"/>
                <w:sz w:val="21"/>
                <w:szCs w:val="21"/>
              </w:rPr>
              <w:t>2. 产品特点：</w:t>
            </w:r>
          </w:p>
          <w:p w14:paraId="01EF9593">
            <w:pPr>
              <w:jc w:val="left"/>
              <w:rPr>
                <w:rFonts w:asciiTheme="minorEastAsia" w:hAnsiTheme="minorEastAsia" w:eastAsiaTheme="minorEastAsia"/>
                <w:sz w:val="21"/>
                <w:szCs w:val="21"/>
              </w:rPr>
            </w:pPr>
            <w:r>
              <w:rPr>
                <w:rFonts w:asciiTheme="minorEastAsia" w:hAnsiTheme="minorEastAsia" w:eastAsiaTheme="minorEastAsia"/>
                <w:sz w:val="21"/>
                <w:szCs w:val="21"/>
              </w:rPr>
              <w:t>（1）快速制备凝胶：短时间即可灌制多块凝胶，无需计算所需溶液量，无需稀释。</w:t>
            </w:r>
          </w:p>
          <w:p w14:paraId="3BD85846">
            <w:pPr>
              <w:jc w:val="left"/>
              <w:rPr>
                <w:rFonts w:asciiTheme="minorEastAsia" w:hAnsiTheme="minorEastAsia" w:eastAsiaTheme="minorEastAsia"/>
                <w:sz w:val="21"/>
                <w:szCs w:val="21"/>
              </w:rPr>
            </w:pPr>
            <w:r>
              <w:rPr>
                <w:rFonts w:asciiTheme="minorEastAsia" w:hAnsiTheme="minorEastAsia" w:eastAsiaTheme="minorEastAsia"/>
                <w:sz w:val="21"/>
                <w:szCs w:val="21"/>
              </w:rPr>
              <w:t>（2）一步法制胶：灌入下层胶后，无需液封，可直接灌入上层胶，简便快捷。</w:t>
            </w:r>
          </w:p>
          <w:p w14:paraId="34646598">
            <w:pPr>
              <w:jc w:val="left"/>
              <w:rPr>
                <w:rFonts w:asciiTheme="minorEastAsia" w:hAnsiTheme="minorEastAsia" w:eastAsiaTheme="minorEastAsia"/>
                <w:sz w:val="21"/>
                <w:szCs w:val="21"/>
              </w:rPr>
            </w:pPr>
            <w:r>
              <w:rPr>
                <w:rFonts w:asciiTheme="minorEastAsia" w:hAnsiTheme="minorEastAsia" w:eastAsiaTheme="minorEastAsia"/>
                <w:sz w:val="21"/>
                <w:szCs w:val="21"/>
              </w:rPr>
              <w:t>（3）彩色上层胶：可制备彩色上层胶，为点样提供便利。</w:t>
            </w:r>
          </w:p>
          <w:p w14:paraId="0C262097">
            <w:pPr>
              <w:jc w:val="left"/>
              <w:rPr>
                <w:rFonts w:asciiTheme="minorEastAsia" w:hAnsiTheme="minorEastAsia" w:eastAsiaTheme="minorEastAsia"/>
                <w:sz w:val="21"/>
                <w:szCs w:val="21"/>
              </w:rPr>
            </w:pPr>
            <w:r>
              <w:rPr>
                <w:rFonts w:asciiTheme="minorEastAsia" w:hAnsiTheme="minorEastAsia" w:eastAsiaTheme="minorEastAsia"/>
                <w:sz w:val="21"/>
                <w:szCs w:val="21"/>
              </w:rPr>
              <w:t>（4）避免异味：无需使用TEMED，避免恶臭气味。</w:t>
            </w:r>
          </w:p>
          <w:p w14:paraId="193E13C7">
            <w:pPr>
              <w:jc w:val="left"/>
              <w:rPr>
                <w:rFonts w:asciiTheme="minorEastAsia" w:hAnsiTheme="minorEastAsia" w:eastAsiaTheme="minorEastAsia"/>
                <w:sz w:val="21"/>
                <w:szCs w:val="21"/>
              </w:rPr>
            </w:pPr>
            <w:r>
              <w:rPr>
                <w:rFonts w:asciiTheme="minorEastAsia" w:hAnsiTheme="minorEastAsia" w:eastAsiaTheme="minorEastAsia"/>
                <w:sz w:val="21"/>
                <w:szCs w:val="21"/>
              </w:rPr>
              <w:t>（5）条带清晰：尤其小分子蛋白质条带比在传统凝胶中更清晰。</w:t>
            </w:r>
          </w:p>
          <w:p w14:paraId="6366745E">
            <w:pPr>
              <w:jc w:val="left"/>
            </w:pPr>
            <w:r>
              <w:rPr>
                <w:rFonts w:asciiTheme="minorEastAsia" w:hAnsiTheme="minorEastAsia" w:eastAsiaTheme="minorEastAsia"/>
                <w:sz w:val="21"/>
                <w:szCs w:val="21"/>
              </w:rPr>
              <w:t>（6）自带指示条带：制作的凝胶自带电泳示踪剂，指示电泳前沿，且不影响染色和转膜</w:t>
            </w:r>
          </w:p>
        </w:tc>
        <w:tc>
          <w:tcPr>
            <w:tcW w:w="1065" w:type="dxa"/>
            <w:vAlign w:val="center"/>
          </w:tcPr>
          <w:p w14:paraId="5B4EEE68">
            <w:pPr>
              <w:jc w:val="left"/>
            </w:pPr>
            <w:r>
              <w:rPr>
                <w:color w:val="000000"/>
                <w:sz w:val="21"/>
                <w:szCs w:val="21"/>
              </w:rPr>
              <w:t>3</w:t>
            </w:r>
          </w:p>
        </w:tc>
        <w:tc>
          <w:tcPr>
            <w:tcW w:w="1080" w:type="dxa"/>
            <w:vAlign w:val="center"/>
          </w:tcPr>
          <w:p w14:paraId="0D0EACF0">
            <w:pPr>
              <w:jc w:val="left"/>
            </w:pPr>
            <w:r>
              <w:rPr>
                <w:color w:val="000000"/>
                <w:sz w:val="21"/>
                <w:szCs w:val="21"/>
              </w:rPr>
              <w:t>盒</w:t>
            </w:r>
          </w:p>
        </w:tc>
        <w:tc>
          <w:tcPr>
            <w:tcW w:w="1020" w:type="dxa"/>
          </w:tcPr>
          <w:p w14:paraId="05D42061">
            <w:pPr>
              <w:pStyle w:val="7"/>
              <w:ind w:firstLine="404"/>
            </w:pPr>
          </w:p>
        </w:tc>
        <w:tc>
          <w:tcPr>
            <w:tcW w:w="1110" w:type="dxa"/>
          </w:tcPr>
          <w:p w14:paraId="1C666DB3">
            <w:pPr>
              <w:pStyle w:val="7"/>
              <w:ind w:firstLine="404"/>
            </w:pPr>
          </w:p>
        </w:tc>
        <w:tc>
          <w:tcPr>
            <w:tcW w:w="1830" w:type="dxa"/>
          </w:tcPr>
          <w:p w14:paraId="3A24E5F2">
            <w:pPr>
              <w:pStyle w:val="7"/>
              <w:ind w:firstLine="404"/>
            </w:pPr>
          </w:p>
        </w:tc>
        <w:tc>
          <w:tcPr>
            <w:tcW w:w="801" w:type="dxa"/>
          </w:tcPr>
          <w:p w14:paraId="744F2169">
            <w:pPr>
              <w:pStyle w:val="7"/>
              <w:ind w:firstLine="404"/>
            </w:pPr>
          </w:p>
        </w:tc>
      </w:tr>
      <w:tr w14:paraId="0121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42687916">
            <w:pPr>
              <w:pStyle w:val="14"/>
              <w:autoSpaceDE/>
              <w:autoSpaceDN/>
              <w:adjustRightInd/>
              <w:spacing w:line="228" w:lineRule="auto"/>
              <w:jc w:val="left"/>
              <w:rPr>
                <w:rFonts w:hint="eastAsia"/>
              </w:rPr>
            </w:pPr>
            <w:r>
              <w:rPr>
                <w:rStyle w:val="13"/>
                <w:rFonts w:hint="eastAsia" w:ascii="宋体" w:hAnsi="宋体"/>
                <w:sz w:val="21"/>
                <w:lang w:val="en-US" w:eastAsia="zh-CN"/>
              </w:rPr>
              <w:t>12</w:t>
            </w:r>
          </w:p>
        </w:tc>
        <w:tc>
          <w:tcPr>
            <w:tcW w:w="2235" w:type="dxa"/>
            <w:vAlign w:val="center"/>
          </w:tcPr>
          <w:p w14:paraId="3A186BBF">
            <w:pPr>
              <w:pStyle w:val="14"/>
              <w:autoSpaceDE/>
              <w:autoSpaceDN/>
              <w:adjustRightInd/>
              <w:spacing w:line="228" w:lineRule="auto"/>
              <w:jc w:val="left"/>
            </w:pPr>
            <w:r>
              <w:rPr>
                <w:rStyle w:val="13"/>
                <w:rFonts w:hint="eastAsia" w:asciiTheme="minorEastAsia" w:hAnsiTheme="minorEastAsia" w:eastAsiaTheme="minorEastAsia"/>
                <w:sz w:val="21"/>
                <w:lang w:eastAsia="en-US"/>
              </w:rPr>
              <w:t>小</w:t>
            </w:r>
            <w:r>
              <w:rPr>
                <w:rStyle w:val="13"/>
                <w:rFonts w:hint="eastAsia" w:cs="宋体" w:asciiTheme="minorEastAsia" w:hAnsiTheme="minorEastAsia" w:eastAsiaTheme="minorEastAsia"/>
                <w:sz w:val="21"/>
                <w:lang w:eastAsia="en-US"/>
              </w:rPr>
              <w:t>鼠胰岛素</w:t>
            </w:r>
            <w:r>
              <w:rPr>
                <w:rStyle w:val="13"/>
                <w:rFonts w:hint="eastAsia" w:asciiTheme="minorEastAsia" w:hAnsiTheme="minorEastAsia" w:eastAsiaTheme="minorEastAsia"/>
                <w:sz w:val="21"/>
                <w:lang w:eastAsia="en-US"/>
              </w:rPr>
              <w:t>(INS)ELISA Kit</w:t>
            </w:r>
          </w:p>
        </w:tc>
        <w:tc>
          <w:tcPr>
            <w:tcW w:w="4260" w:type="dxa"/>
            <w:vAlign w:val="center"/>
          </w:tcPr>
          <w:p w14:paraId="3EE8A83D">
            <w:pPr>
              <w:jc w:val="left"/>
              <w:rPr>
                <w:rFonts w:asciiTheme="minorEastAsia" w:hAnsiTheme="minorEastAsia" w:eastAsiaTheme="minorEastAsia"/>
                <w:sz w:val="21"/>
                <w:szCs w:val="21"/>
              </w:rPr>
            </w:pPr>
            <w:r>
              <w:rPr>
                <w:rFonts w:asciiTheme="minorEastAsia" w:hAnsiTheme="minorEastAsia" w:eastAsiaTheme="minorEastAsia"/>
                <w:sz w:val="21"/>
                <w:szCs w:val="21"/>
              </w:rPr>
              <w:t>96T/盒，【实验方法】双抗体夹心法</w:t>
            </w:r>
            <w:r>
              <w:rPr>
                <w:rFonts w:hint="default" w:eastAsiaTheme="minorEastAsia"/>
                <w:sz w:val="21"/>
                <w:szCs w:val="21"/>
              </w:rPr>
              <w:t>‍</w:t>
            </w:r>
          </w:p>
          <w:p w14:paraId="67208934">
            <w:pPr>
              <w:jc w:val="left"/>
              <w:rPr>
                <w:rFonts w:asciiTheme="minorEastAsia" w:hAnsiTheme="minorEastAsia" w:eastAsiaTheme="minorEastAsia"/>
                <w:sz w:val="21"/>
                <w:szCs w:val="21"/>
              </w:rPr>
            </w:pPr>
            <w:r>
              <w:rPr>
                <w:rFonts w:asciiTheme="minorEastAsia" w:hAnsiTheme="minorEastAsia" w:eastAsiaTheme="minorEastAsia"/>
                <w:sz w:val="21"/>
                <w:szCs w:val="21"/>
              </w:rPr>
              <w:t>【种属】小鼠</w:t>
            </w:r>
          </w:p>
          <w:p w14:paraId="7D733DC9">
            <w:pPr>
              <w:jc w:val="left"/>
              <w:rPr>
                <w:rFonts w:asciiTheme="minorEastAsia" w:hAnsiTheme="minorEastAsia" w:eastAsiaTheme="minorEastAsia"/>
                <w:sz w:val="21"/>
                <w:szCs w:val="21"/>
              </w:rPr>
            </w:pPr>
            <w:r>
              <w:rPr>
                <w:rFonts w:asciiTheme="minorEastAsia" w:hAnsiTheme="minorEastAsia" w:eastAsiaTheme="minorEastAsia"/>
                <w:sz w:val="21"/>
                <w:szCs w:val="21"/>
              </w:rPr>
              <w:t>【检测范围】 见说明书</w:t>
            </w:r>
          </w:p>
          <w:p w14:paraId="38B92508">
            <w:pPr>
              <w:jc w:val="left"/>
              <w:rPr>
                <w:rFonts w:asciiTheme="minorEastAsia" w:hAnsiTheme="minorEastAsia" w:eastAsiaTheme="minorEastAsia"/>
                <w:sz w:val="21"/>
                <w:szCs w:val="21"/>
              </w:rPr>
            </w:pPr>
            <w:r>
              <w:rPr>
                <w:rFonts w:asciiTheme="minorEastAsia" w:hAnsiTheme="minorEastAsia" w:eastAsiaTheme="minorEastAsia"/>
                <w:sz w:val="21"/>
                <w:szCs w:val="21"/>
              </w:rPr>
              <w:t>【检测波长】450 nm</w:t>
            </w:r>
          </w:p>
          <w:p w14:paraId="3417D70E">
            <w:pPr>
              <w:jc w:val="left"/>
              <w:rPr>
                <w:rFonts w:asciiTheme="minorEastAsia" w:hAnsiTheme="minorEastAsia" w:eastAsiaTheme="minorEastAsia"/>
                <w:sz w:val="21"/>
                <w:szCs w:val="21"/>
              </w:rPr>
            </w:pPr>
            <w:r>
              <w:rPr>
                <w:rFonts w:asciiTheme="minorEastAsia" w:hAnsiTheme="minorEastAsia" w:eastAsiaTheme="minorEastAsia"/>
                <w:sz w:val="21"/>
                <w:szCs w:val="21"/>
              </w:rPr>
              <w:t>【样本类型】血清、血浆、组织、细胞上清及相关液体样本</w:t>
            </w:r>
          </w:p>
          <w:p w14:paraId="68074CED">
            <w:pPr>
              <w:jc w:val="left"/>
            </w:pPr>
            <w:r>
              <w:rPr>
                <w:rFonts w:asciiTheme="minorEastAsia" w:hAnsiTheme="minorEastAsia" w:eastAsiaTheme="minorEastAsia"/>
                <w:sz w:val="21"/>
                <w:szCs w:val="21"/>
              </w:rPr>
              <w:t>【反应时间】 1.5~2h</w:t>
            </w:r>
          </w:p>
        </w:tc>
        <w:tc>
          <w:tcPr>
            <w:tcW w:w="1065" w:type="dxa"/>
            <w:vAlign w:val="center"/>
          </w:tcPr>
          <w:p w14:paraId="57481E63">
            <w:pPr>
              <w:jc w:val="left"/>
            </w:pPr>
            <w:r>
              <w:rPr>
                <w:color w:val="000000"/>
                <w:sz w:val="21"/>
                <w:szCs w:val="21"/>
              </w:rPr>
              <w:t>1</w:t>
            </w:r>
          </w:p>
        </w:tc>
        <w:tc>
          <w:tcPr>
            <w:tcW w:w="1080" w:type="dxa"/>
            <w:vAlign w:val="center"/>
          </w:tcPr>
          <w:p w14:paraId="34D5F3C3">
            <w:pPr>
              <w:jc w:val="left"/>
            </w:pPr>
            <w:r>
              <w:rPr>
                <w:color w:val="000000"/>
                <w:sz w:val="21"/>
                <w:szCs w:val="21"/>
              </w:rPr>
              <w:t>盒</w:t>
            </w:r>
          </w:p>
        </w:tc>
        <w:tc>
          <w:tcPr>
            <w:tcW w:w="1020" w:type="dxa"/>
          </w:tcPr>
          <w:p w14:paraId="6F5C9C3A">
            <w:pPr>
              <w:pStyle w:val="7"/>
              <w:ind w:firstLine="404"/>
            </w:pPr>
          </w:p>
        </w:tc>
        <w:tc>
          <w:tcPr>
            <w:tcW w:w="1110" w:type="dxa"/>
          </w:tcPr>
          <w:p w14:paraId="5883000E">
            <w:pPr>
              <w:pStyle w:val="7"/>
              <w:ind w:firstLine="404"/>
            </w:pPr>
          </w:p>
        </w:tc>
        <w:tc>
          <w:tcPr>
            <w:tcW w:w="1830" w:type="dxa"/>
          </w:tcPr>
          <w:p w14:paraId="16E8A99F">
            <w:pPr>
              <w:pStyle w:val="7"/>
              <w:ind w:firstLine="404"/>
            </w:pPr>
          </w:p>
        </w:tc>
        <w:tc>
          <w:tcPr>
            <w:tcW w:w="801" w:type="dxa"/>
          </w:tcPr>
          <w:p w14:paraId="6D965D64">
            <w:pPr>
              <w:pStyle w:val="7"/>
              <w:ind w:firstLine="404"/>
            </w:pPr>
          </w:p>
        </w:tc>
      </w:tr>
      <w:tr w14:paraId="6F15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3C7EB65C">
            <w:pPr>
              <w:pStyle w:val="14"/>
              <w:autoSpaceDE/>
              <w:autoSpaceDN/>
              <w:adjustRightInd/>
              <w:spacing w:line="228" w:lineRule="auto"/>
              <w:jc w:val="left"/>
              <w:rPr>
                <w:rFonts w:hint="eastAsia"/>
              </w:rPr>
            </w:pPr>
            <w:r>
              <w:rPr>
                <w:rStyle w:val="13"/>
                <w:rFonts w:hint="eastAsia" w:ascii="宋体" w:hAnsi="宋体"/>
                <w:sz w:val="21"/>
                <w:lang w:val="en-US" w:eastAsia="zh-CN"/>
              </w:rPr>
              <w:t>13</w:t>
            </w:r>
          </w:p>
        </w:tc>
        <w:tc>
          <w:tcPr>
            <w:tcW w:w="2235" w:type="dxa"/>
            <w:vAlign w:val="center"/>
          </w:tcPr>
          <w:p w14:paraId="156D5C44">
            <w:pPr>
              <w:pStyle w:val="14"/>
              <w:autoSpaceDE/>
              <w:autoSpaceDN/>
              <w:adjustRightInd/>
              <w:spacing w:line="228" w:lineRule="auto"/>
              <w:jc w:val="left"/>
              <w:rPr>
                <w:rStyle w:val="13"/>
                <w:rFonts w:hint="eastAsia" w:asciiTheme="minorEastAsia" w:hAnsiTheme="minorEastAsia" w:eastAsiaTheme="minorEastAsia"/>
                <w:sz w:val="21"/>
                <w:lang w:eastAsia="en-US"/>
              </w:rPr>
            </w:pPr>
            <w:r>
              <w:rPr>
                <w:rStyle w:val="13"/>
                <w:rFonts w:hint="eastAsia" w:asciiTheme="minorEastAsia" w:hAnsiTheme="minorEastAsia" w:eastAsiaTheme="minorEastAsia"/>
                <w:sz w:val="21"/>
                <w:lang w:eastAsia="en-US"/>
              </w:rPr>
              <w:t>小</w:t>
            </w:r>
            <w:r>
              <w:rPr>
                <w:rStyle w:val="13"/>
                <w:rFonts w:hint="eastAsia" w:cs="宋体" w:asciiTheme="minorEastAsia" w:hAnsiTheme="minorEastAsia" w:eastAsiaTheme="minorEastAsia"/>
                <w:sz w:val="21"/>
                <w:lang w:eastAsia="en-US"/>
              </w:rPr>
              <w:t>鼠脂</w:t>
            </w:r>
            <w:r>
              <w:rPr>
                <w:rStyle w:val="13"/>
                <w:rFonts w:hint="eastAsia" w:cs="___WRD_EMBED_SUB_47" w:asciiTheme="minorEastAsia" w:hAnsiTheme="minorEastAsia" w:eastAsiaTheme="minorEastAsia"/>
                <w:sz w:val="21"/>
                <w:lang w:eastAsia="en-US"/>
              </w:rPr>
              <w:t>联</w:t>
            </w:r>
            <w:r>
              <w:rPr>
                <w:rStyle w:val="13"/>
                <w:rFonts w:hint="eastAsia" w:cs="宋体" w:asciiTheme="minorEastAsia" w:hAnsiTheme="minorEastAsia" w:eastAsiaTheme="minorEastAsia"/>
                <w:sz w:val="21"/>
                <w:lang w:eastAsia="en-US"/>
              </w:rPr>
              <w:t>素</w:t>
            </w:r>
            <w:r>
              <w:rPr>
                <w:rStyle w:val="13"/>
                <w:rFonts w:hint="eastAsia" w:asciiTheme="minorEastAsia" w:hAnsiTheme="minorEastAsia" w:eastAsiaTheme="minorEastAsia"/>
                <w:sz w:val="21"/>
                <w:lang w:eastAsia="en-US"/>
              </w:rPr>
              <w:t>(ADP)ELISA Kit</w:t>
            </w:r>
          </w:p>
          <w:p w14:paraId="47DEBA3B">
            <w:pPr>
              <w:pStyle w:val="14"/>
              <w:autoSpaceDE/>
              <w:autoSpaceDN/>
              <w:adjustRightInd/>
              <w:spacing w:line="228" w:lineRule="auto"/>
              <w:jc w:val="left"/>
            </w:pPr>
          </w:p>
        </w:tc>
        <w:tc>
          <w:tcPr>
            <w:tcW w:w="4260" w:type="dxa"/>
            <w:vAlign w:val="center"/>
          </w:tcPr>
          <w:p w14:paraId="4BA50A60">
            <w:pPr>
              <w:jc w:val="left"/>
              <w:rPr>
                <w:rFonts w:asciiTheme="minorEastAsia" w:hAnsiTheme="minorEastAsia" w:eastAsiaTheme="minorEastAsia"/>
                <w:sz w:val="21"/>
                <w:szCs w:val="21"/>
              </w:rPr>
            </w:pPr>
            <w:r>
              <w:rPr>
                <w:rFonts w:asciiTheme="minorEastAsia" w:hAnsiTheme="minorEastAsia" w:eastAsiaTheme="minorEastAsia"/>
                <w:sz w:val="21"/>
                <w:szCs w:val="21"/>
              </w:rPr>
              <w:t>96T/盒，【实验方法】双抗体夹心法</w:t>
            </w:r>
            <w:r>
              <w:rPr>
                <w:rFonts w:hint="default" w:eastAsiaTheme="minorEastAsia"/>
                <w:sz w:val="21"/>
                <w:szCs w:val="21"/>
              </w:rPr>
              <w:t>‍</w:t>
            </w:r>
          </w:p>
          <w:p w14:paraId="24FA3D2E">
            <w:pPr>
              <w:jc w:val="left"/>
              <w:rPr>
                <w:rFonts w:asciiTheme="minorEastAsia" w:hAnsiTheme="minorEastAsia" w:eastAsiaTheme="minorEastAsia"/>
                <w:sz w:val="21"/>
                <w:szCs w:val="21"/>
              </w:rPr>
            </w:pPr>
            <w:r>
              <w:rPr>
                <w:rFonts w:asciiTheme="minorEastAsia" w:hAnsiTheme="minorEastAsia" w:eastAsiaTheme="minorEastAsia"/>
                <w:sz w:val="21"/>
                <w:szCs w:val="21"/>
              </w:rPr>
              <w:t>【种属】小鼠</w:t>
            </w:r>
          </w:p>
          <w:p w14:paraId="451BB15D">
            <w:pPr>
              <w:jc w:val="left"/>
              <w:rPr>
                <w:rFonts w:asciiTheme="minorEastAsia" w:hAnsiTheme="minorEastAsia" w:eastAsiaTheme="minorEastAsia"/>
                <w:sz w:val="21"/>
                <w:szCs w:val="21"/>
              </w:rPr>
            </w:pPr>
            <w:r>
              <w:rPr>
                <w:rFonts w:asciiTheme="minorEastAsia" w:hAnsiTheme="minorEastAsia" w:eastAsiaTheme="minorEastAsia"/>
                <w:sz w:val="21"/>
                <w:szCs w:val="21"/>
              </w:rPr>
              <w:t>【检测范围】 见说明书</w:t>
            </w:r>
          </w:p>
          <w:p w14:paraId="0320E185">
            <w:pPr>
              <w:jc w:val="left"/>
              <w:rPr>
                <w:rFonts w:asciiTheme="minorEastAsia" w:hAnsiTheme="minorEastAsia" w:eastAsiaTheme="minorEastAsia"/>
                <w:sz w:val="21"/>
                <w:szCs w:val="21"/>
              </w:rPr>
            </w:pPr>
            <w:r>
              <w:rPr>
                <w:rFonts w:asciiTheme="minorEastAsia" w:hAnsiTheme="minorEastAsia" w:eastAsiaTheme="minorEastAsia"/>
                <w:sz w:val="21"/>
                <w:szCs w:val="21"/>
              </w:rPr>
              <w:t>【检测波长】450 nm</w:t>
            </w:r>
          </w:p>
          <w:p w14:paraId="334ED91D">
            <w:pPr>
              <w:jc w:val="left"/>
              <w:rPr>
                <w:rFonts w:asciiTheme="minorEastAsia" w:hAnsiTheme="minorEastAsia" w:eastAsiaTheme="minorEastAsia"/>
                <w:sz w:val="21"/>
                <w:szCs w:val="21"/>
              </w:rPr>
            </w:pPr>
            <w:r>
              <w:rPr>
                <w:rFonts w:asciiTheme="minorEastAsia" w:hAnsiTheme="minorEastAsia" w:eastAsiaTheme="minorEastAsia"/>
                <w:sz w:val="21"/>
                <w:szCs w:val="21"/>
              </w:rPr>
              <w:t>【样本类型】血清、血浆、组织、细胞上清及相关液体样本</w:t>
            </w:r>
          </w:p>
          <w:p w14:paraId="6E8B6200">
            <w:pPr>
              <w:jc w:val="left"/>
            </w:pPr>
            <w:r>
              <w:rPr>
                <w:rFonts w:asciiTheme="minorEastAsia" w:hAnsiTheme="minorEastAsia" w:eastAsiaTheme="minorEastAsia"/>
                <w:sz w:val="21"/>
                <w:szCs w:val="21"/>
              </w:rPr>
              <w:t>【反应时间】 1.5~2h</w:t>
            </w:r>
          </w:p>
        </w:tc>
        <w:tc>
          <w:tcPr>
            <w:tcW w:w="1065" w:type="dxa"/>
            <w:vAlign w:val="center"/>
          </w:tcPr>
          <w:p w14:paraId="60E15AFF">
            <w:pPr>
              <w:jc w:val="left"/>
            </w:pPr>
            <w:r>
              <w:rPr>
                <w:color w:val="000000"/>
                <w:sz w:val="21"/>
                <w:szCs w:val="21"/>
              </w:rPr>
              <w:t>1</w:t>
            </w:r>
          </w:p>
        </w:tc>
        <w:tc>
          <w:tcPr>
            <w:tcW w:w="1080" w:type="dxa"/>
            <w:vAlign w:val="center"/>
          </w:tcPr>
          <w:p w14:paraId="4D7778FD">
            <w:pPr>
              <w:jc w:val="left"/>
            </w:pPr>
            <w:r>
              <w:rPr>
                <w:color w:val="000000"/>
                <w:sz w:val="21"/>
                <w:szCs w:val="21"/>
              </w:rPr>
              <w:t>盒</w:t>
            </w:r>
          </w:p>
        </w:tc>
        <w:tc>
          <w:tcPr>
            <w:tcW w:w="1020" w:type="dxa"/>
          </w:tcPr>
          <w:p w14:paraId="6B86BE72">
            <w:pPr>
              <w:pStyle w:val="7"/>
              <w:ind w:firstLine="404"/>
            </w:pPr>
          </w:p>
        </w:tc>
        <w:tc>
          <w:tcPr>
            <w:tcW w:w="1110" w:type="dxa"/>
          </w:tcPr>
          <w:p w14:paraId="69FBBD2F">
            <w:pPr>
              <w:pStyle w:val="7"/>
              <w:ind w:firstLine="404"/>
            </w:pPr>
          </w:p>
        </w:tc>
        <w:tc>
          <w:tcPr>
            <w:tcW w:w="1830" w:type="dxa"/>
          </w:tcPr>
          <w:p w14:paraId="61AFD543">
            <w:pPr>
              <w:pStyle w:val="7"/>
              <w:ind w:firstLine="404"/>
            </w:pPr>
          </w:p>
        </w:tc>
        <w:tc>
          <w:tcPr>
            <w:tcW w:w="801" w:type="dxa"/>
          </w:tcPr>
          <w:p w14:paraId="63AB2919">
            <w:pPr>
              <w:pStyle w:val="7"/>
              <w:ind w:firstLine="404"/>
            </w:pPr>
          </w:p>
        </w:tc>
      </w:tr>
      <w:tr w14:paraId="7EB4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71359979">
            <w:pPr>
              <w:pStyle w:val="14"/>
              <w:autoSpaceDE/>
              <w:autoSpaceDN/>
              <w:adjustRightInd/>
              <w:spacing w:line="228" w:lineRule="auto"/>
              <w:jc w:val="left"/>
              <w:rPr>
                <w:rFonts w:hint="eastAsia"/>
              </w:rPr>
            </w:pPr>
            <w:r>
              <w:rPr>
                <w:rStyle w:val="13"/>
                <w:rFonts w:hint="eastAsia" w:ascii="宋体" w:hAnsi="宋体"/>
                <w:sz w:val="21"/>
                <w:lang w:val="en-US" w:eastAsia="zh-CN"/>
              </w:rPr>
              <w:t>14</w:t>
            </w:r>
          </w:p>
        </w:tc>
        <w:tc>
          <w:tcPr>
            <w:tcW w:w="2235" w:type="dxa"/>
            <w:vAlign w:val="center"/>
          </w:tcPr>
          <w:p w14:paraId="1D1CE49F">
            <w:pPr>
              <w:pStyle w:val="14"/>
              <w:autoSpaceDE/>
              <w:autoSpaceDN/>
              <w:adjustRightInd/>
              <w:spacing w:line="228" w:lineRule="auto"/>
              <w:jc w:val="left"/>
              <w:rPr>
                <w:rStyle w:val="13"/>
                <w:rFonts w:hint="eastAsia" w:asciiTheme="minorEastAsia" w:hAnsiTheme="minorEastAsia" w:eastAsiaTheme="minorEastAsia"/>
                <w:sz w:val="21"/>
                <w:lang w:eastAsia="en-US"/>
              </w:rPr>
            </w:pPr>
            <w:r>
              <w:fldChar w:fldCharType="begin"/>
            </w:r>
            <w:r>
              <w:instrText xml:space="preserve"> HYPERLINK "http://www.njjcbio.com/products.asp?id=286" \t "_blank" </w:instrText>
            </w:r>
            <w:r>
              <w:fldChar w:fldCharType="separate"/>
            </w:r>
            <w:r>
              <w:rPr>
                <w:rStyle w:val="13"/>
                <w:rFonts w:hint="eastAsia" w:asciiTheme="minorEastAsia" w:hAnsiTheme="minorEastAsia" w:eastAsiaTheme="minorEastAsia"/>
                <w:sz w:val="21"/>
                <w:lang w:eastAsia="en-US"/>
              </w:rPr>
              <w:br w:type="textWrapping"/>
            </w:r>
            <w:r>
              <w:rPr>
                <w:rStyle w:val="13"/>
                <w:rFonts w:hint="eastAsia" w:cs="宋体" w:asciiTheme="minorEastAsia" w:hAnsiTheme="minorEastAsia" w:eastAsiaTheme="minorEastAsia"/>
                <w:sz w:val="21"/>
                <w:lang w:eastAsia="en-US"/>
              </w:rPr>
              <w:t>总超氧</w:t>
            </w:r>
            <w:r>
              <w:rPr>
                <w:rStyle w:val="13"/>
                <w:rFonts w:hint="eastAsia" w:cs="___WRD_EMBED_SUB_47" w:asciiTheme="minorEastAsia" w:hAnsiTheme="minorEastAsia" w:eastAsiaTheme="minorEastAsia"/>
                <w:sz w:val="21"/>
                <w:lang w:eastAsia="en-US"/>
              </w:rPr>
              <w:t>化物</w:t>
            </w:r>
            <w:r>
              <w:rPr>
                <w:rStyle w:val="13"/>
                <w:rFonts w:hint="eastAsia" w:cs="宋体" w:asciiTheme="minorEastAsia" w:hAnsiTheme="minorEastAsia" w:eastAsiaTheme="minorEastAsia"/>
                <w:sz w:val="21"/>
                <w:lang w:eastAsia="en-US"/>
              </w:rPr>
              <w:t>歧</w:t>
            </w:r>
            <w:r>
              <w:rPr>
                <w:rStyle w:val="13"/>
                <w:rFonts w:hint="eastAsia" w:cs="___WRD_EMBED_SUB_47" w:asciiTheme="minorEastAsia" w:hAnsiTheme="minorEastAsia" w:eastAsiaTheme="minorEastAsia"/>
                <w:sz w:val="21"/>
                <w:lang w:eastAsia="en-US"/>
              </w:rPr>
              <w:t>化</w:t>
            </w:r>
            <w:r>
              <w:rPr>
                <w:rStyle w:val="13"/>
                <w:rFonts w:hint="eastAsia" w:cs="宋体" w:asciiTheme="minorEastAsia" w:hAnsiTheme="minorEastAsia" w:eastAsiaTheme="minorEastAsia"/>
                <w:sz w:val="21"/>
                <w:lang w:eastAsia="en-US"/>
              </w:rPr>
              <w:t>酶</w:t>
            </w:r>
            <w:r>
              <w:rPr>
                <w:rStyle w:val="13"/>
                <w:rFonts w:hint="eastAsia" w:cs="___WRD_EMBED_SUB_47" w:asciiTheme="minorEastAsia" w:hAnsiTheme="minorEastAsia" w:eastAsiaTheme="minorEastAsia"/>
                <w:sz w:val="21"/>
                <w:lang w:eastAsia="en-US"/>
              </w:rPr>
              <w:t>（</w:t>
            </w:r>
            <w:r>
              <w:rPr>
                <w:rStyle w:val="13"/>
                <w:rFonts w:hint="eastAsia" w:asciiTheme="minorEastAsia" w:hAnsiTheme="minorEastAsia" w:eastAsiaTheme="minorEastAsia"/>
                <w:sz w:val="21"/>
                <w:lang w:eastAsia="en-US"/>
              </w:rPr>
              <w:t>T-SOD）测定试剂盒（WST-1 法）</w:t>
            </w:r>
            <w:r>
              <w:rPr>
                <w:rStyle w:val="13"/>
                <w:rFonts w:hint="eastAsia" w:asciiTheme="minorEastAsia" w:hAnsiTheme="minorEastAsia" w:eastAsiaTheme="minorEastAsia"/>
                <w:sz w:val="21"/>
                <w:lang w:eastAsia="en-US"/>
              </w:rPr>
              <w:fldChar w:fldCharType="end"/>
            </w:r>
          </w:p>
          <w:p w14:paraId="7B915DE8">
            <w:pPr>
              <w:pStyle w:val="14"/>
              <w:autoSpaceDE/>
              <w:autoSpaceDN/>
              <w:adjustRightInd/>
              <w:spacing w:line="228" w:lineRule="auto"/>
              <w:jc w:val="left"/>
            </w:pPr>
          </w:p>
        </w:tc>
        <w:tc>
          <w:tcPr>
            <w:tcW w:w="4260" w:type="dxa"/>
            <w:vAlign w:val="center"/>
          </w:tcPr>
          <w:p w14:paraId="4C02BE56">
            <w:pPr>
              <w:jc w:val="left"/>
            </w:pPr>
            <w:r>
              <w:rPr>
                <w:rFonts w:asciiTheme="minorEastAsia" w:hAnsiTheme="minorEastAsia" w:eastAsiaTheme="minorEastAsia"/>
                <w:sz w:val="21"/>
                <w:szCs w:val="21"/>
              </w:rPr>
              <w:t>96T/盒，超氧化物歧化酶对机体的氧化与抗氧化平衡起着至关重要的作用。此酶能清除超氧阴离子自由基，保护细胞免受损伤，本试剂盒采用WST-1法测定SOD活力。可测血清(浆)、脑脊液、胸水、腹水、肾透析液、尿液、精液、红细胞、白细胞、血小板、心肌培养细胞、肿瘤培养细胞、各种动植物组织细胞、及亚细胞水平(线粒体、微粒体)中的SOD活力，并可检测微生物、药物、食品、饮料、化妆品中的SOD活力。</w:t>
            </w:r>
          </w:p>
        </w:tc>
        <w:tc>
          <w:tcPr>
            <w:tcW w:w="1065" w:type="dxa"/>
            <w:vAlign w:val="center"/>
          </w:tcPr>
          <w:p w14:paraId="1786B622">
            <w:pPr>
              <w:jc w:val="left"/>
            </w:pPr>
            <w:r>
              <w:rPr>
                <w:rFonts w:hint="eastAsia"/>
                <w:color w:val="000000"/>
                <w:sz w:val="21"/>
                <w:szCs w:val="21"/>
                <w:lang w:val="en-US" w:eastAsia="zh-CN"/>
              </w:rPr>
              <w:t>1</w:t>
            </w:r>
          </w:p>
        </w:tc>
        <w:tc>
          <w:tcPr>
            <w:tcW w:w="1080" w:type="dxa"/>
            <w:vAlign w:val="center"/>
          </w:tcPr>
          <w:p w14:paraId="21F4205E">
            <w:pPr>
              <w:jc w:val="left"/>
            </w:pPr>
            <w:r>
              <w:rPr>
                <w:color w:val="000000"/>
                <w:sz w:val="21"/>
                <w:szCs w:val="21"/>
              </w:rPr>
              <w:t>盒</w:t>
            </w:r>
          </w:p>
        </w:tc>
        <w:tc>
          <w:tcPr>
            <w:tcW w:w="1020" w:type="dxa"/>
          </w:tcPr>
          <w:p w14:paraId="278149FB">
            <w:pPr>
              <w:pStyle w:val="7"/>
              <w:ind w:firstLine="404"/>
            </w:pPr>
          </w:p>
        </w:tc>
        <w:tc>
          <w:tcPr>
            <w:tcW w:w="1110" w:type="dxa"/>
          </w:tcPr>
          <w:p w14:paraId="793B2772">
            <w:pPr>
              <w:pStyle w:val="7"/>
              <w:ind w:firstLine="404"/>
            </w:pPr>
          </w:p>
        </w:tc>
        <w:tc>
          <w:tcPr>
            <w:tcW w:w="1830" w:type="dxa"/>
          </w:tcPr>
          <w:p w14:paraId="24B2EE89">
            <w:pPr>
              <w:pStyle w:val="7"/>
              <w:ind w:firstLine="404"/>
            </w:pPr>
          </w:p>
        </w:tc>
        <w:tc>
          <w:tcPr>
            <w:tcW w:w="801" w:type="dxa"/>
          </w:tcPr>
          <w:p w14:paraId="6C295BDC">
            <w:pPr>
              <w:pStyle w:val="7"/>
              <w:ind w:firstLine="404"/>
            </w:pPr>
          </w:p>
        </w:tc>
      </w:tr>
      <w:tr w14:paraId="5BF7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2" w:type="dxa"/>
            <w:gridSpan w:val="6"/>
          </w:tcPr>
          <w:p w14:paraId="695D7530">
            <w:pPr>
              <w:pStyle w:val="7"/>
              <w:ind w:firstLine="406"/>
            </w:pPr>
            <w:r>
              <w:rPr>
                <w:rFonts w:hint="eastAsia" w:ascii="Times New Roman"/>
                <w:b/>
                <w:bCs/>
              </w:rPr>
              <w:t>总报价</w:t>
            </w:r>
          </w:p>
        </w:tc>
        <w:tc>
          <w:tcPr>
            <w:tcW w:w="1110" w:type="dxa"/>
          </w:tcPr>
          <w:p w14:paraId="2548EBCB">
            <w:pPr>
              <w:pStyle w:val="7"/>
              <w:ind w:firstLine="404"/>
            </w:pPr>
          </w:p>
        </w:tc>
        <w:tc>
          <w:tcPr>
            <w:tcW w:w="1830" w:type="dxa"/>
          </w:tcPr>
          <w:p w14:paraId="02B9DA57">
            <w:pPr>
              <w:pStyle w:val="7"/>
              <w:ind w:firstLine="404"/>
            </w:pPr>
          </w:p>
        </w:tc>
        <w:tc>
          <w:tcPr>
            <w:tcW w:w="801" w:type="dxa"/>
          </w:tcPr>
          <w:p w14:paraId="7C0308A6">
            <w:pPr>
              <w:pStyle w:val="7"/>
              <w:ind w:firstLine="404"/>
            </w:pPr>
          </w:p>
        </w:tc>
      </w:tr>
    </w:tbl>
    <w:p w14:paraId="0B7A8978">
      <w:pPr>
        <w:pStyle w:val="7"/>
        <w:spacing w:line="360" w:lineRule="auto"/>
        <w:ind w:left="0" w:leftChars="0" w:firstLine="1200" w:firstLineChars="500"/>
        <w:rPr>
          <w:rFonts w:hAnsi="宋体" w:cs="宋体"/>
          <w:color w:val="000000"/>
          <w:spacing w:val="0"/>
          <w:sz w:val="24"/>
          <w:shd w:val="clear" w:color="auto" w:fill="FFFFFF"/>
        </w:rPr>
      </w:pPr>
      <w:r>
        <w:rPr>
          <w:rFonts w:hint="eastAsia" w:hAnsi="宋体" w:cs="宋体"/>
          <w:color w:val="000000"/>
          <w:spacing w:val="0"/>
          <w:sz w:val="24"/>
          <w:shd w:val="clear" w:color="auto" w:fill="FFFFFF"/>
        </w:rPr>
        <w:t>报价供应商名称（公章）：                                     地址：</w:t>
      </w:r>
    </w:p>
    <w:p w14:paraId="1666B947">
      <w:pPr>
        <w:pStyle w:val="7"/>
        <w:spacing w:line="360" w:lineRule="auto"/>
        <w:ind w:left="0" w:leftChars="0" w:firstLine="1200" w:firstLineChars="500"/>
        <w:rPr>
          <w:rFonts w:hAnsi="宋体" w:cs="宋体"/>
          <w:color w:val="000000"/>
          <w:spacing w:val="0"/>
          <w:sz w:val="24"/>
          <w:shd w:val="clear" w:color="auto" w:fill="FFFFFF"/>
        </w:rPr>
      </w:pPr>
      <w:r>
        <w:rPr>
          <w:rFonts w:hAnsi="宋体" w:cs="宋体"/>
          <w:color w:val="000000"/>
          <w:spacing w:val="0"/>
          <w:sz w:val="24"/>
          <w:shd w:val="clear" w:color="auto" w:fill="FFFFFF"/>
        </w:rPr>
        <w:t>报价供应商项目技术负责人（签字）：</w:t>
      </w:r>
      <w:r>
        <w:rPr>
          <w:rFonts w:hint="eastAsia" w:hAnsi="宋体" w:cs="宋体"/>
          <w:color w:val="000000"/>
          <w:spacing w:val="0"/>
          <w:sz w:val="24"/>
          <w:shd w:val="clear" w:color="auto" w:fill="FFFFFF"/>
        </w:rPr>
        <w:t xml:space="preserve">                           联系电话：</w:t>
      </w:r>
    </w:p>
    <w:p w14:paraId="6A72E5CB">
      <w:pPr>
        <w:pStyle w:val="7"/>
        <w:spacing w:line="360" w:lineRule="auto"/>
        <w:ind w:left="0" w:leftChars="0" w:firstLine="1200" w:firstLineChars="500"/>
        <w:rPr>
          <w:rFonts w:hAnsi="宋体" w:cs="宋体"/>
          <w:color w:val="000000"/>
          <w:spacing w:val="0"/>
          <w:sz w:val="24"/>
          <w:shd w:val="clear" w:color="auto" w:fill="FFFFFF"/>
        </w:rPr>
      </w:pPr>
      <w:r>
        <w:rPr>
          <w:rFonts w:hint="eastAsia" w:hAnsi="宋体" w:cs="宋体"/>
          <w:color w:val="000000"/>
          <w:spacing w:val="0"/>
          <w:sz w:val="24"/>
          <w:shd w:val="clear" w:color="auto" w:fill="FFFFFF"/>
        </w:rPr>
        <w:t>电子邮箱：                                                   报价日期：     年  月  日</w:t>
      </w:r>
    </w:p>
    <w:p w14:paraId="15BA63C3">
      <w:pPr>
        <w:pStyle w:val="7"/>
        <w:spacing w:line="360" w:lineRule="auto"/>
        <w:ind w:left="0" w:leftChars="0" w:firstLine="0" w:firstLineChars="0"/>
        <w:rPr>
          <w:rFonts w:hAnsi="宋体" w:cs="宋体"/>
          <w:color w:val="000000" w:themeColor="text1"/>
          <w:spacing w:val="0"/>
          <w:sz w:val="24"/>
          <w:shd w:val="clear" w:color="auto" w:fill="FFFFFF"/>
          <w14:textFill>
            <w14:solidFill>
              <w14:schemeClr w14:val="tx1"/>
            </w14:solidFill>
          </w14:textFill>
        </w:rPr>
      </w:pPr>
    </w:p>
    <w:sectPr>
      <w:pgSz w:w="16838" w:h="11906" w:orient="landscape"/>
      <w:pgMar w:top="1191" w:right="1440" w:bottom="1191"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B208A0-7519-484D-96C4-63D8E252E8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embedRegular r:id="rId2" w:fontKey="{A117ED1A-300F-4E34-BD7A-10E9808FEE22}"/>
  </w:font>
  <w:font w:name="Cambria">
    <w:panose1 w:val="02040503050406030204"/>
    <w:charset w:val="00"/>
    <w:family w:val="roman"/>
    <w:pitch w:val="default"/>
    <w:sig w:usb0="E00006FF" w:usb1="420024FF" w:usb2="02000000" w:usb3="00000000" w:csb0="2000019F" w:csb1="00000000"/>
    <w:embedRegular r:id="rId3" w:fontKey="{2ABC516E-5B53-418D-9CD3-A243346C7F79}"/>
  </w:font>
  <w:font w:name="方正仿宋_GBK">
    <w:panose1 w:val="02000000000000000000"/>
    <w:charset w:val="86"/>
    <w:family w:val="script"/>
    <w:pitch w:val="default"/>
    <w:sig w:usb0="A00002BF" w:usb1="38CF7CFA" w:usb2="00082016" w:usb3="00000000" w:csb0="00040001" w:csb1="00000000"/>
    <w:embedRegular r:id="rId4" w:fontKey="{E100BEE4-9A0F-4FF6-B512-DE90EC8663F7}"/>
  </w:font>
  <w:font w:name="仿宋">
    <w:panose1 w:val="02010609060101010101"/>
    <w:charset w:val="86"/>
    <w:family w:val="modern"/>
    <w:pitch w:val="default"/>
    <w:sig w:usb0="800002BF" w:usb1="38CF7CFA" w:usb2="00000016" w:usb3="00000000" w:csb0="00040001" w:csb1="00000000"/>
    <w:embedRegular r:id="rId5" w:fontKey="{E917AEB1-2F91-41AF-8B19-32134C6B0850}"/>
  </w:font>
  <w:font w:name="___WRD_EMBED_SUB_47">
    <w:altName w:val="宋体"/>
    <w:panose1 w:val="02000000000000000000"/>
    <w:charset w:val="86"/>
    <w:family w:val="script"/>
    <w:pitch w:val="default"/>
    <w:sig w:usb0="00000000" w:usb1="00000000" w:usb2="00082016" w:usb3="00000000" w:csb0="00040001" w:csb1="00000000"/>
    <w:embedRegular r:id="rId6" w:fontKey="{278443E2-094B-4553-AFEF-B5D52A8AC6E7}"/>
  </w:font>
  <w:font w:name="Wingdings 2">
    <w:panose1 w:val="05020102010507070707"/>
    <w:charset w:val="02"/>
    <w:family w:val="roman"/>
    <w:pitch w:val="default"/>
    <w:sig w:usb0="00000000" w:usb1="00000000" w:usb2="00000000" w:usb3="00000000" w:csb0="80000000" w:csb1="00000000"/>
    <w:embedRegular r:id="rId7" w:fontKey="{FC0C2FE3-6353-4B78-8AD4-1173FEACB27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5BE75">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5658700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E3DDA">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277EF6D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868AB"/>
    <w:multiLevelType w:val="singleLevel"/>
    <w:tmpl w:val="310868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zMTlkOGE5ZGExN2IxYTVmNTlmNzk3ZjZkODMyZGIifQ=="/>
  </w:docVars>
  <w:rsids>
    <w:rsidRoot w:val="009143AE"/>
    <w:rsid w:val="00026A7F"/>
    <w:rsid w:val="000C6362"/>
    <w:rsid w:val="000D11D1"/>
    <w:rsid w:val="000D4583"/>
    <w:rsid w:val="000D7D7A"/>
    <w:rsid w:val="00152297"/>
    <w:rsid w:val="00170785"/>
    <w:rsid w:val="001D2FF5"/>
    <w:rsid w:val="00211BB3"/>
    <w:rsid w:val="00236793"/>
    <w:rsid w:val="00243592"/>
    <w:rsid w:val="002B547D"/>
    <w:rsid w:val="002C057E"/>
    <w:rsid w:val="003D0178"/>
    <w:rsid w:val="004255E2"/>
    <w:rsid w:val="004532A6"/>
    <w:rsid w:val="00496626"/>
    <w:rsid w:val="005A53FB"/>
    <w:rsid w:val="006D0451"/>
    <w:rsid w:val="006E3C1C"/>
    <w:rsid w:val="007769CB"/>
    <w:rsid w:val="00783B63"/>
    <w:rsid w:val="00863624"/>
    <w:rsid w:val="00871DAC"/>
    <w:rsid w:val="008C79A4"/>
    <w:rsid w:val="008D6561"/>
    <w:rsid w:val="009143AE"/>
    <w:rsid w:val="00931226"/>
    <w:rsid w:val="00956105"/>
    <w:rsid w:val="009C0BD9"/>
    <w:rsid w:val="00A23395"/>
    <w:rsid w:val="00A7646F"/>
    <w:rsid w:val="00A847EA"/>
    <w:rsid w:val="00A92CAE"/>
    <w:rsid w:val="00AA0E49"/>
    <w:rsid w:val="00AB2B3C"/>
    <w:rsid w:val="00AE0843"/>
    <w:rsid w:val="00AF157A"/>
    <w:rsid w:val="00B03F30"/>
    <w:rsid w:val="00B457B3"/>
    <w:rsid w:val="00B515CD"/>
    <w:rsid w:val="00BF6D8B"/>
    <w:rsid w:val="00C631AC"/>
    <w:rsid w:val="00C750F2"/>
    <w:rsid w:val="00C83359"/>
    <w:rsid w:val="00D4690B"/>
    <w:rsid w:val="00E22599"/>
    <w:rsid w:val="00E84DE5"/>
    <w:rsid w:val="00EF1D4E"/>
    <w:rsid w:val="00F77A0D"/>
    <w:rsid w:val="00F844E1"/>
    <w:rsid w:val="01836D36"/>
    <w:rsid w:val="01EB2D5D"/>
    <w:rsid w:val="08B84900"/>
    <w:rsid w:val="090261A0"/>
    <w:rsid w:val="09A65B54"/>
    <w:rsid w:val="0C3D4B79"/>
    <w:rsid w:val="0DE82897"/>
    <w:rsid w:val="0E346C5D"/>
    <w:rsid w:val="16B52F64"/>
    <w:rsid w:val="18DD1177"/>
    <w:rsid w:val="1C003141"/>
    <w:rsid w:val="1F1573EB"/>
    <w:rsid w:val="26E55F80"/>
    <w:rsid w:val="288F555B"/>
    <w:rsid w:val="2C447B2E"/>
    <w:rsid w:val="30360EE6"/>
    <w:rsid w:val="32A52030"/>
    <w:rsid w:val="37702663"/>
    <w:rsid w:val="39960432"/>
    <w:rsid w:val="3F9F7828"/>
    <w:rsid w:val="41EB68CF"/>
    <w:rsid w:val="42FA2273"/>
    <w:rsid w:val="43541028"/>
    <w:rsid w:val="43DD19DC"/>
    <w:rsid w:val="46F87307"/>
    <w:rsid w:val="494977C1"/>
    <w:rsid w:val="49D52EC3"/>
    <w:rsid w:val="4BF00EBB"/>
    <w:rsid w:val="55A721AD"/>
    <w:rsid w:val="56165B51"/>
    <w:rsid w:val="56350E8E"/>
    <w:rsid w:val="59313AC6"/>
    <w:rsid w:val="596A0CD8"/>
    <w:rsid w:val="5A555A2E"/>
    <w:rsid w:val="5B852640"/>
    <w:rsid w:val="5CD57E99"/>
    <w:rsid w:val="5F9A5569"/>
    <w:rsid w:val="62EF6A1F"/>
    <w:rsid w:val="6375787B"/>
    <w:rsid w:val="666E45C8"/>
    <w:rsid w:val="68033482"/>
    <w:rsid w:val="68145A04"/>
    <w:rsid w:val="687C11E5"/>
    <w:rsid w:val="6BF126CE"/>
    <w:rsid w:val="6D2623A1"/>
    <w:rsid w:val="70B451A1"/>
    <w:rsid w:val="78DF0D49"/>
    <w:rsid w:val="795929ED"/>
    <w:rsid w:val="7C9F2D9A"/>
    <w:rsid w:val="7CF40380"/>
    <w:rsid w:val="7D566C47"/>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style>
  <w:style w:type="paragraph" w:styleId="3">
    <w:name w:val="Body Text Indent"/>
    <w:basedOn w:val="1"/>
    <w:autoRedefine/>
    <w:qFormat/>
    <w:uiPriority w:val="0"/>
    <w:pPr>
      <w:spacing w:line="200" w:lineRule="exact"/>
      <w:ind w:firstLine="301"/>
    </w:pPr>
    <w:rPr>
      <w:rFonts w:ascii="宋体"/>
      <w:spacing w:val="-4"/>
      <w:sz w:val="18"/>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 w:type="paragraph" w:styleId="7">
    <w:name w:val="Body Text First Indent 2"/>
    <w:basedOn w:val="3"/>
    <w:autoRedefine/>
    <w:unhideWhenUsed/>
    <w:qFormat/>
    <w:uiPriority w:val="99"/>
    <w:pPr>
      <w:spacing w:after="120" w:line="240" w:lineRule="auto"/>
      <w:ind w:left="420" w:leftChars="200" w:firstLine="420" w:firstLineChars="200"/>
    </w:pPr>
    <w:rPr>
      <w:sz w:val="21"/>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customStyle="1" w:styleId="12">
    <w:name w:val="页眉 字符"/>
    <w:basedOn w:val="10"/>
    <w:link w:val="5"/>
    <w:autoRedefine/>
    <w:qFormat/>
    <w:uiPriority w:val="0"/>
    <w:rPr>
      <w:kern w:val="2"/>
      <w:sz w:val="18"/>
      <w:szCs w:val="18"/>
    </w:rPr>
  </w:style>
  <w:style w:type="character" w:customStyle="1" w:styleId="13">
    <w:name w:val="Character Style 1"/>
    <w:autoRedefine/>
    <w:unhideWhenUsed/>
    <w:qFormat/>
    <w:uiPriority w:val="99"/>
    <w:rPr>
      <w:rFonts w:hint="default"/>
      <w:sz w:val="20"/>
    </w:rPr>
  </w:style>
  <w:style w:type="paragraph" w:customStyle="1" w:styleId="14">
    <w:name w:val="Style 1"/>
    <w:basedOn w:val="1"/>
    <w:autoRedefine/>
    <w:unhideWhenUsed/>
    <w:qFormat/>
    <w:uiPriority w:val="99"/>
    <w:pPr>
      <w:kinsoku w:val="0"/>
      <w:autoSpaceDE w:val="0"/>
      <w:autoSpaceDN w:val="0"/>
      <w:adjustRightInd w:val="0"/>
      <w:jc w:val="left"/>
    </w:pPr>
    <w:rPr>
      <w:rFonts w:hint="eastAsia"/>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7949</Words>
  <Characters>10240</Characters>
  <Lines>39</Lines>
  <Paragraphs>11</Paragraphs>
  <TotalTime>10</TotalTime>
  <ScaleCrop>false</ScaleCrop>
  <LinksUpToDate>false</LinksUpToDate>
  <CharactersWithSpaces>10936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2023-12-12T05:59:00Z</dcterms:created>
  <dc:creator>Lenovo</dc:creator>
  <cp:lastModifiedBy>陈果</cp:lastModifiedBy>
  <cp:lastPrinted>2022-06-21T05:12:00Z</cp:lastPrinted>
  <dcterms:modified xsi:type="dcterms:W3CDTF">2024-12-02T01:49:45Z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1679836A192C47A79801D182E963A1C1_13</vt:lpwstr>
  </property>
</Properties>
</file>